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DC7AF" w14:textId="5A416B93" w:rsidR="00A156D1" w:rsidRDefault="00A156D1" w:rsidP="00A156D1">
      <w:pPr>
        <w:suppressAutoHyphens/>
        <w:rPr>
          <w:bCs/>
          <w:color w:val="FF0000"/>
        </w:rPr>
      </w:pPr>
    </w:p>
    <w:p w14:paraId="71F85FD0" w14:textId="0F16CD31" w:rsidR="003E2B70" w:rsidRPr="00A41CE9" w:rsidRDefault="0054280F" w:rsidP="00C9605D">
      <w:pPr>
        <w:spacing w:before="480" w:after="240"/>
        <w:ind w:firstLine="706"/>
        <w:jc w:val="both"/>
        <w:rPr>
          <w:spacing w:val="-2"/>
          <w:sz w:val="24"/>
          <w:szCs w:val="24"/>
        </w:rPr>
      </w:pPr>
      <w:r w:rsidRPr="00A41CE9">
        <w:rPr>
          <w:b/>
          <w:sz w:val="24"/>
          <w:szCs w:val="24"/>
        </w:rPr>
        <w:t>THIS INVESTMENT ADVISORY AGREEMENT</w:t>
      </w:r>
      <w:r w:rsidRPr="00A41CE9">
        <w:rPr>
          <w:sz w:val="24"/>
          <w:szCs w:val="24"/>
        </w:rPr>
        <w:t xml:space="preserve"> (the “</w:t>
      </w:r>
      <w:r w:rsidRPr="00C9605D">
        <w:rPr>
          <w:sz w:val="24"/>
          <w:szCs w:val="24"/>
          <w:u w:val="single"/>
        </w:rPr>
        <w:t>Agreement</w:t>
      </w:r>
      <w:r w:rsidRPr="00A41CE9">
        <w:rPr>
          <w:sz w:val="24"/>
          <w:szCs w:val="24"/>
        </w:rPr>
        <w:t xml:space="preserve">”) </w:t>
      </w:r>
      <w:r w:rsidRPr="00A41CE9">
        <w:rPr>
          <w:snapToGrid w:val="0"/>
          <w:sz w:val="24"/>
          <w:szCs w:val="24"/>
        </w:rPr>
        <w:t>is entered into on __________</w:t>
      </w:r>
      <w:r w:rsidR="00FC07FB">
        <w:rPr>
          <w:snapToGrid w:val="0"/>
          <w:sz w:val="24"/>
          <w:szCs w:val="24"/>
        </w:rPr>
        <w:t>______</w:t>
      </w:r>
      <w:r w:rsidRPr="00A41CE9">
        <w:rPr>
          <w:snapToGrid w:val="0"/>
          <w:sz w:val="24"/>
          <w:szCs w:val="24"/>
        </w:rPr>
        <w:t xml:space="preserve">___, </w:t>
      </w:r>
      <w:r w:rsidR="00D7172A" w:rsidRPr="00A41CE9">
        <w:rPr>
          <w:snapToGrid w:val="0"/>
          <w:sz w:val="24"/>
          <w:szCs w:val="24"/>
        </w:rPr>
        <w:t>20</w:t>
      </w:r>
      <w:r w:rsidR="00A156D1">
        <w:rPr>
          <w:snapToGrid w:val="0"/>
          <w:sz w:val="24"/>
          <w:szCs w:val="24"/>
        </w:rPr>
        <w:t>__</w:t>
      </w:r>
      <w:r w:rsidR="00FC07FB">
        <w:rPr>
          <w:snapToGrid w:val="0"/>
          <w:sz w:val="24"/>
          <w:szCs w:val="24"/>
        </w:rPr>
        <w:t xml:space="preserve"> </w:t>
      </w:r>
      <w:r w:rsidR="00FC07FB" w:rsidRPr="00A41CE9">
        <w:rPr>
          <w:spacing w:val="-2"/>
          <w:sz w:val="24"/>
          <w:szCs w:val="24"/>
        </w:rPr>
        <w:t>(the “</w:t>
      </w:r>
      <w:r w:rsidR="00FC07FB" w:rsidRPr="00C9605D">
        <w:rPr>
          <w:spacing w:val="-2"/>
          <w:sz w:val="24"/>
          <w:szCs w:val="24"/>
          <w:u w:val="single"/>
        </w:rPr>
        <w:t>Effective Date</w:t>
      </w:r>
      <w:r w:rsidR="00FC07FB" w:rsidRPr="00A41CE9">
        <w:rPr>
          <w:spacing w:val="-2"/>
          <w:sz w:val="24"/>
          <w:szCs w:val="24"/>
        </w:rPr>
        <w:t>”)</w:t>
      </w:r>
      <w:r w:rsidRPr="00A41CE9">
        <w:rPr>
          <w:snapToGrid w:val="0"/>
          <w:sz w:val="24"/>
          <w:szCs w:val="24"/>
        </w:rPr>
        <w:t xml:space="preserve">, by </w:t>
      </w:r>
      <w:r w:rsidR="00A731A8" w:rsidRPr="00A41CE9">
        <w:rPr>
          <w:snapToGrid w:val="0"/>
          <w:sz w:val="24"/>
          <w:szCs w:val="24"/>
        </w:rPr>
        <w:t xml:space="preserve">the undersigned client set forth on Exhibit “A” </w:t>
      </w:r>
      <w:r w:rsidRPr="00A41CE9">
        <w:rPr>
          <w:snapToGrid w:val="0"/>
          <w:sz w:val="24"/>
          <w:szCs w:val="24"/>
        </w:rPr>
        <w:t>("</w:t>
      </w:r>
      <w:r w:rsidRPr="00C9605D">
        <w:rPr>
          <w:snapToGrid w:val="0"/>
          <w:sz w:val="24"/>
          <w:szCs w:val="24"/>
          <w:u w:val="single"/>
        </w:rPr>
        <w:t>Client</w:t>
      </w:r>
      <w:r w:rsidRPr="00A41CE9">
        <w:rPr>
          <w:snapToGrid w:val="0"/>
          <w:sz w:val="24"/>
          <w:szCs w:val="24"/>
        </w:rPr>
        <w:t xml:space="preserve">”) and </w:t>
      </w:r>
      <w:r w:rsidR="004930F1">
        <w:rPr>
          <w:snapToGrid w:val="0"/>
          <w:sz w:val="24"/>
          <w:szCs w:val="24"/>
        </w:rPr>
        <w:t>Vann Equity Management</w:t>
      </w:r>
      <w:r w:rsidR="00B00DB7">
        <w:rPr>
          <w:snapToGrid w:val="0"/>
          <w:sz w:val="24"/>
          <w:szCs w:val="24"/>
        </w:rPr>
        <w:t>, LLC</w:t>
      </w:r>
      <w:r w:rsidR="00D02D1E">
        <w:rPr>
          <w:snapToGrid w:val="0"/>
          <w:sz w:val="24"/>
          <w:szCs w:val="24"/>
        </w:rPr>
        <w:t xml:space="preserve"> </w:t>
      </w:r>
      <w:r w:rsidRPr="00A41CE9">
        <w:rPr>
          <w:snapToGrid w:val="0"/>
          <w:sz w:val="24"/>
          <w:szCs w:val="24"/>
        </w:rPr>
        <w:t>(“</w:t>
      </w:r>
      <w:r w:rsidR="004930F1" w:rsidRPr="00DE7E62">
        <w:rPr>
          <w:snapToGrid w:val="0"/>
          <w:sz w:val="24"/>
          <w:szCs w:val="24"/>
          <w:u w:val="single"/>
        </w:rPr>
        <w:t>Vann Equity Management</w:t>
      </w:r>
      <w:r w:rsidRPr="00DE7E62">
        <w:rPr>
          <w:snapToGrid w:val="0"/>
          <w:sz w:val="24"/>
          <w:szCs w:val="24"/>
        </w:rPr>
        <w:t>”</w:t>
      </w:r>
      <w:r w:rsidRPr="00B00DB7">
        <w:rPr>
          <w:snapToGrid w:val="0"/>
          <w:sz w:val="24"/>
          <w:szCs w:val="24"/>
        </w:rPr>
        <w:t>)</w:t>
      </w:r>
      <w:r w:rsidR="00BC1DEB" w:rsidRPr="00B00DB7">
        <w:rPr>
          <w:snapToGrid w:val="0"/>
          <w:sz w:val="24"/>
          <w:szCs w:val="24"/>
        </w:rPr>
        <w:t>,</w:t>
      </w:r>
      <w:r w:rsidR="00BC1DEB" w:rsidRPr="00DE7E62">
        <w:rPr>
          <w:snapToGrid w:val="0"/>
          <w:sz w:val="24"/>
          <w:szCs w:val="24"/>
        </w:rPr>
        <w:t xml:space="preserve"> </w:t>
      </w:r>
      <w:r w:rsidR="009E0152" w:rsidRPr="00DE7E62">
        <w:rPr>
          <w:snapToGrid w:val="0"/>
          <w:sz w:val="24"/>
          <w:szCs w:val="24"/>
        </w:rPr>
        <w:t xml:space="preserve">an </w:t>
      </w:r>
      <w:r w:rsidRPr="00DE7E62">
        <w:rPr>
          <w:snapToGrid w:val="0"/>
          <w:sz w:val="24"/>
          <w:szCs w:val="24"/>
        </w:rPr>
        <w:t>investment adviser</w:t>
      </w:r>
      <w:r w:rsidR="009E0152" w:rsidRPr="00DE7E62">
        <w:rPr>
          <w:snapToGrid w:val="0"/>
          <w:sz w:val="24"/>
          <w:szCs w:val="24"/>
        </w:rPr>
        <w:t xml:space="preserve"> registered with the</w:t>
      </w:r>
      <w:r w:rsidRPr="00DE7E62">
        <w:rPr>
          <w:snapToGrid w:val="0"/>
          <w:sz w:val="24"/>
          <w:szCs w:val="24"/>
        </w:rPr>
        <w:t xml:space="preserve"> </w:t>
      </w:r>
      <w:r w:rsidR="009E0152" w:rsidRPr="00DE7E62">
        <w:rPr>
          <w:snapToGrid w:val="0"/>
          <w:sz w:val="24"/>
          <w:szCs w:val="24"/>
        </w:rPr>
        <w:t>Securities and Exchange Commission (“</w:t>
      </w:r>
      <w:r w:rsidR="009E0152" w:rsidRPr="00DE7E62">
        <w:rPr>
          <w:snapToGrid w:val="0"/>
          <w:sz w:val="24"/>
          <w:szCs w:val="24"/>
          <w:u w:val="single"/>
        </w:rPr>
        <w:t>SEC</w:t>
      </w:r>
      <w:r w:rsidR="009E0152" w:rsidRPr="00DE7E62">
        <w:rPr>
          <w:snapToGrid w:val="0"/>
          <w:sz w:val="24"/>
          <w:szCs w:val="24"/>
        </w:rPr>
        <w:t xml:space="preserve">”) </w:t>
      </w:r>
      <w:r w:rsidRPr="00DE7E62">
        <w:rPr>
          <w:snapToGrid w:val="0"/>
          <w:sz w:val="24"/>
          <w:szCs w:val="24"/>
        </w:rPr>
        <w:t>under the Investment Advisers Act of 1940, as amended (the "</w:t>
      </w:r>
      <w:r w:rsidRPr="00DE7E62">
        <w:rPr>
          <w:snapToGrid w:val="0"/>
          <w:sz w:val="24"/>
          <w:szCs w:val="24"/>
          <w:u w:val="single"/>
        </w:rPr>
        <w:t>Advisers Act</w:t>
      </w:r>
      <w:r w:rsidRPr="00DE7E62">
        <w:rPr>
          <w:snapToGrid w:val="0"/>
          <w:sz w:val="24"/>
          <w:szCs w:val="24"/>
        </w:rPr>
        <w:t>”)</w:t>
      </w:r>
      <w:r w:rsidRPr="00B00DB7">
        <w:rPr>
          <w:snapToGrid w:val="0"/>
          <w:sz w:val="24"/>
          <w:szCs w:val="24"/>
        </w:rPr>
        <w:t>.</w:t>
      </w:r>
      <w:r w:rsidR="00CA535B" w:rsidRPr="00B00DB7">
        <w:rPr>
          <w:snapToGrid w:val="0"/>
        </w:rPr>
        <w:t xml:space="preserve"> </w:t>
      </w:r>
      <w:r w:rsidR="00CA535B" w:rsidRPr="00B00DB7">
        <w:t xml:space="preserve"> </w:t>
      </w:r>
      <w:r w:rsidR="004930F1">
        <w:rPr>
          <w:sz w:val="24"/>
          <w:szCs w:val="24"/>
        </w:rPr>
        <w:t>Vann Equity Management</w:t>
      </w:r>
      <w:r w:rsidR="00061DA1" w:rsidRPr="00B00DB7">
        <w:rPr>
          <w:sz w:val="24"/>
          <w:szCs w:val="24"/>
        </w:rPr>
        <w:t xml:space="preserve"> and Client are sometimes hereinafter referred to collectively as the “</w:t>
      </w:r>
      <w:r w:rsidR="00061DA1" w:rsidRPr="00B00DB7">
        <w:rPr>
          <w:sz w:val="24"/>
          <w:szCs w:val="24"/>
          <w:u w:val="single"/>
        </w:rPr>
        <w:t>Parties</w:t>
      </w:r>
      <w:r w:rsidR="00061DA1" w:rsidRPr="00B00DB7">
        <w:rPr>
          <w:sz w:val="24"/>
          <w:szCs w:val="24"/>
        </w:rPr>
        <w:t>” or singularly as a “</w:t>
      </w:r>
      <w:r w:rsidR="00061DA1" w:rsidRPr="00B00DB7">
        <w:rPr>
          <w:sz w:val="24"/>
          <w:szCs w:val="24"/>
          <w:u w:val="single"/>
        </w:rPr>
        <w:t>Party</w:t>
      </w:r>
      <w:r w:rsidR="00061DA1" w:rsidRPr="00B00DB7">
        <w:rPr>
          <w:sz w:val="24"/>
          <w:szCs w:val="24"/>
        </w:rPr>
        <w:t xml:space="preserve">”.  </w:t>
      </w:r>
      <w:r w:rsidR="00185FBA" w:rsidRPr="00B00DB7">
        <w:rPr>
          <w:sz w:val="24"/>
          <w:szCs w:val="24"/>
        </w:rPr>
        <w:t>Pursuant to the term</w:t>
      </w:r>
      <w:r w:rsidR="00813688" w:rsidRPr="00B00DB7">
        <w:rPr>
          <w:sz w:val="24"/>
          <w:szCs w:val="24"/>
        </w:rPr>
        <w:t>s</w:t>
      </w:r>
      <w:r w:rsidR="00185FBA" w:rsidRPr="00B00DB7">
        <w:rPr>
          <w:sz w:val="24"/>
          <w:szCs w:val="24"/>
        </w:rPr>
        <w:t xml:space="preserve"> and conditions set forth in</w:t>
      </w:r>
      <w:r w:rsidR="00D02D1E" w:rsidRPr="00B00DB7">
        <w:rPr>
          <w:sz w:val="24"/>
          <w:szCs w:val="24"/>
        </w:rPr>
        <w:t xml:space="preserve"> the Agreement</w:t>
      </w:r>
      <w:r w:rsidR="00185FBA" w:rsidRPr="00B00DB7">
        <w:rPr>
          <w:sz w:val="24"/>
          <w:szCs w:val="24"/>
        </w:rPr>
        <w:t xml:space="preserve">, </w:t>
      </w:r>
      <w:r w:rsidR="00224D9B" w:rsidRPr="00B00DB7">
        <w:rPr>
          <w:spacing w:val="-2"/>
          <w:sz w:val="24"/>
          <w:szCs w:val="24"/>
        </w:rPr>
        <w:t>Cli</w:t>
      </w:r>
      <w:r w:rsidR="003E2B70" w:rsidRPr="00B00DB7">
        <w:rPr>
          <w:spacing w:val="-2"/>
          <w:sz w:val="24"/>
          <w:szCs w:val="24"/>
        </w:rPr>
        <w:t xml:space="preserve">ent hereby employs </w:t>
      </w:r>
      <w:r w:rsidR="004930F1">
        <w:rPr>
          <w:spacing w:val="-2"/>
          <w:sz w:val="24"/>
          <w:szCs w:val="24"/>
        </w:rPr>
        <w:t>Vann Equity Management</w:t>
      </w:r>
      <w:r w:rsidR="003E2B70" w:rsidRPr="00B00DB7">
        <w:rPr>
          <w:spacing w:val="-2"/>
          <w:sz w:val="24"/>
          <w:szCs w:val="24"/>
        </w:rPr>
        <w:t xml:space="preserve"> </w:t>
      </w:r>
      <w:r w:rsidR="00C31BE7" w:rsidRPr="00B00DB7">
        <w:rPr>
          <w:spacing w:val="-2"/>
          <w:sz w:val="24"/>
          <w:szCs w:val="24"/>
        </w:rPr>
        <w:t xml:space="preserve">as an </w:t>
      </w:r>
      <w:r w:rsidR="003E2B70" w:rsidRPr="00B00DB7">
        <w:rPr>
          <w:spacing w:val="-2"/>
          <w:sz w:val="24"/>
          <w:szCs w:val="24"/>
        </w:rPr>
        <w:t xml:space="preserve">investment </w:t>
      </w:r>
      <w:r w:rsidR="00185FBA" w:rsidRPr="00B00DB7">
        <w:rPr>
          <w:spacing w:val="-2"/>
          <w:sz w:val="24"/>
          <w:szCs w:val="24"/>
        </w:rPr>
        <w:t>adviser</w:t>
      </w:r>
      <w:r w:rsidR="003E2B70" w:rsidRPr="00B00DB7">
        <w:rPr>
          <w:spacing w:val="-2"/>
          <w:sz w:val="24"/>
          <w:szCs w:val="24"/>
        </w:rPr>
        <w:t xml:space="preserve"> for</w:t>
      </w:r>
      <w:r w:rsidR="00704C10" w:rsidRPr="00B00DB7">
        <w:rPr>
          <w:spacing w:val="-2"/>
          <w:sz w:val="24"/>
          <w:szCs w:val="24"/>
        </w:rPr>
        <w:t xml:space="preserve"> </w:t>
      </w:r>
      <w:r w:rsidR="00D644FD" w:rsidRPr="00B00DB7">
        <w:rPr>
          <w:spacing w:val="-2"/>
          <w:sz w:val="24"/>
          <w:szCs w:val="24"/>
        </w:rPr>
        <w:t xml:space="preserve">all </w:t>
      </w:r>
      <w:r w:rsidR="0047329A" w:rsidRPr="00B00DB7">
        <w:rPr>
          <w:spacing w:val="-2"/>
          <w:sz w:val="24"/>
          <w:szCs w:val="24"/>
        </w:rPr>
        <w:t xml:space="preserve">the </w:t>
      </w:r>
      <w:r w:rsidR="00D644FD" w:rsidRPr="00B00DB7">
        <w:rPr>
          <w:spacing w:val="-2"/>
          <w:sz w:val="24"/>
          <w:szCs w:val="24"/>
        </w:rPr>
        <w:t xml:space="preserve">assets contained in </w:t>
      </w:r>
      <w:r w:rsidR="00185FBA" w:rsidRPr="00B00DB7">
        <w:rPr>
          <w:spacing w:val="-2"/>
          <w:sz w:val="24"/>
          <w:szCs w:val="24"/>
        </w:rPr>
        <w:t xml:space="preserve">the investment </w:t>
      </w:r>
      <w:r w:rsidR="00D644FD" w:rsidRPr="00B00DB7">
        <w:rPr>
          <w:spacing w:val="-2"/>
          <w:sz w:val="24"/>
          <w:szCs w:val="24"/>
        </w:rPr>
        <w:t>account des</w:t>
      </w:r>
      <w:r w:rsidR="009F1BE0" w:rsidRPr="00B00DB7">
        <w:rPr>
          <w:spacing w:val="-2"/>
          <w:sz w:val="24"/>
          <w:szCs w:val="24"/>
        </w:rPr>
        <w:t xml:space="preserve">ignated </w:t>
      </w:r>
      <w:r w:rsidR="00D644FD" w:rsidRPr="00B00DB7">
        <w:rPr>
          <w:spacing w:val="-2"/>
          <w:sz w:val="24"/>
          <w:szCs w:val="24"/>
        </w:rPr>
        <w:t>on Exhibit “A” (</w:t>
      </w:r>
      <w:r w:rsidR="009F1BE0" w:rsidRPr="00B00DB7">
        <w:rPr>
          <w:spacing w:val="-2"/>
          <w:sz w:val="24"/>
          <w:szCs w:val="24"/>
        </w:rPr>
        <w:t xml:space="preserve">the </w:t>
      </w:r>
      <w:r w:rsidR="00185FBA" w:rsidRPr="00A41CE9">
        <w:rPr>
          <w:spacing w:val="-2"/>
          <w:sz w:val="24"/>
          <w:szCs w:val="24"/>
        </w:rPr>
        <w:t>“</w:t>
      </w:r>
      <w:r w:rsidR="00D644FD" w:rsidRPr="00C9605D">
        <w:rPr>
          <w:spacing w:val="-2"/>
          <w:sz w:val="24"/>
          <w:szCs w:val="24"/>
          <w:u w:val="single"/>
        </w:rPr>
        <w:t>Account</w:t>
      </w:r>
      <w:r w:rsidR="00185FBA" w:rsidRPr="00A41CE9">
        <w:rPr>
          <w:spacing w:val="-2"/>
          <w:sz w:val="24"/>
          <w:szCs w:val="24"/>
        </w:rPr>
        <w:t>”</w:t>
      </w:r>
      <w:r w:rsidR="009F1BE0" w:rsidRPr="00A41CE9">
        <w:rPr>
          <w:spacing w:val="-2"/>
          <w:sz w:val="24"/>
          <w:szCs w:val="24"/>
        </w:rPr>
        <w:t xml:space="preserve"> or “</w:t>
      </w:r>
      <w:r w:rsidR="009F1BE0" w:rsidRPr="00C9605D">
        <w:rPr>
          <w:spacing w:val="-2"/>
          <w:sz w:val="24"/>
          <w:szCs w:val="24"/>
          <w:u w:val="single"/>
        </w:rPr>
        <w:t>Client Account</w:t>
      </w:r>
      <w:r w:rsidR="009F1BE0" w:rsidRPr="00B00DB7">
        <w:rPr>
          <w:spacing w:val="-2"/>
          <w:sz w:val="24"/>
          <w:szCs w:val="24"/>
        </w:rPr>
        <w:t>”</w:t>
      </w:r>
      <w:r w:rsidR="00D644FD" w:rsidRPr="00B00DB7">
        <w:rPr>
          <w:spacing w:val="-2"/>
          <w:sz w:val="24"/>
          <w:szCs w:val="24"/>
        </w:rPr>
        <w:t>)</w:t>
      </w:r>
      <w:r w:rsidR="009F1BE0" w:rsidRPr="00B00DB7">
        <w:rPr>
          <w:spacing w:val="-2"/>
          <w:sz w:val="24"/>
          <w:szCs w:val="24"/>
        </w:rPr>
        <w:t>.</w:t>
      </w:r>
      <w:r w:rsidR="003E2B70" w:rsidRPr="00B00DB7">
        <w:rPr>
          <w:spacing w:val="-2"/>
          <w:sz w:val="24"/>
          <w:szCs w:val="24"/>
        </w:rPr>
        <w:t xml:space="preserve">  </w:t>
      </w:r>
      <w:r w:rsidR="004930F1">
        <w:rPr>
          <w:spacing w:val="-2"/>
          <w:sz w:val="24"/>
          <w:szCs w:val="24"/>
        </w:rPr>
        <w:t>Vann Equity Management</w:t>
      </w:r>
      <w:r w:rsidR="003E2B70" w:rsidRPr="00B00DB7">
        <w:rPr>
          <w:spacing w:val="-2"/>
          <w:sz w:val="24"/>
          <w:szCs w:val="24"/>
        </w:rPr>
        <w:t>'s duties shall commence</w:t>
      </w:r>
      <w:r w:rsidR="00FC07FB" w:rsidRPr="00B00DB7">
        <w:rPr>
          <w:spacing w:val="-2"/>
          <w:sz w:val="24"/>
          <w:szCs w:val="24"/>
        </w:rPr>
        <w:t>,</w:t>
      </w:r>
      <w:r w:rsidR="003E2B70" w:rsidRPr="00B00DB7">
        <w:rPr>
          <w:spacing w:val="-2"/>
          <w:sz w:val="24"/>
          <w:szCs w:val="24"/>
        </w:rPr>
        <w:t xml:space="preserve"> and the compensation referred </w:t>
      </w:r>
      <w:r w:rsidR="00FC07FB" w:rsidRPr="00B00DB7">
        <w:rPr>
          <w:spacing w:val="-2"/>
          <w:sz w:val="24"/>
          <w:szCs w:val="24"/>
        </w:rPr>
        <w:t xml:space="preserve">to </w:t>
      </w:r>
      <w:r w:rsidR="004925CC" w:rsidRPr="00B00DB7">
        <w:rPr>
          <w:spacing w:val="-2"/>
          <w:sz w:val="24"/>
          <w:szCs w:val="24"/>
        </w:rPr>
        <w:t>herein shall</w:t>
      </w:r>
      <w:r w:rsidR="003E2B70" w:rsidRPr="00B00DB7">
        <w:rPr>
          <w:spacing w:val="-2"/>
          <w:sz w:val="24"/>
          <w:szCs w:val="24"/>
        </w:rPr>
        <w:t xml:space="preserve"> begin to accrue</w:t>
      </w:r>
      <w:r w:rsidR="00FC07FB" w:rsidRPr="00B00DB7">
        <w:rPr>
          <w:spacing w:val="-2"/>
          <w:sz w:val="24"/>
          <w:szCs w:val="24"/>
        </w:rPr>
        <w:t>,</w:t>
      </w:r>
      <w:r w:rsidR="003E2B70" w:rsidRPr="00B00DB7">
        <w:rPr>
          <w:spacing w:val="-2"/>
          <w:sz w:val="24"/>
          <w:szCs w:val="24"/>
        </w:rPr>
        <w:t xml:space="preserve"> </w:t>
      </w:r>
      <w:r w:rsidR="003E2B70" w:rsidRPr="00B00DB7" w:rsidDel="004D5FD3">
        <w:rPr>
          <w:spacing w:val="-2"/>
          <w:sz w:val="24"/>
          <w:szCs w:val="24"/>
        </w:rPr>
        <w:t xml:space="preserve">on the </w:t>
      </w:r>
      <w:r w:rsidR="00DB0E33" w:rsidRPr="00B00DB7" w:rsidDel="004D5FD3">
        <w:rPr>
          <w:spacing w:val="-2"/>
          <w:sz w:val="24"/>
          <w:szCs w:val="24"/>
        </w:rPr>
        <w:t>earlier to occur of the followin</w:t>
      </w:r>
      <w:r w:rsidR="00FC07FB" w:rsidRPr="00B00DB7">
        <w:rPr>
          <w:spacing w:val="-2"/>
          <w:sz w:val="24"/>
          <w:szCs w:val="24"/>
        </w:rPr>
        <w:t>g:</w:t>
      </w:r>
      <w:r w:rsidR="00DB0E33" w:rsidRPr="00B00DB7" w:rsidDel="004D5FD3">
        <w:rPr>
          <w:spacing w:val="-2"/>
          <w:sz w:val="24"/>
          <w:szCs w:val="24"/>
        </w:rPr>
        <w:t xml:space="preserve"> </w:t>
      </w:r>
      <w:r w:rsidR="00813688" w:rsidRPr="00B00DB7">
        <w:rPr>
          <w:spacing w:val="-2"/>
          <w:sz w:val="24"/>
          <w:szCs w:val="24"/>
        </w:rPr>
        <w:t xml:space="preserve"> </w:t>
      </w:r>
      <w:r w:rsidR="00DB0E33" w:rsidRPr="00B00DB7">
        <w:rPr>
          <w:spacing w:val="-2"/>
          <w:sz w:val="24"/>
          <w:szCs w:val="24"/>
        </w:rPr>
        <w:t xml:space="preserve">(i) the </w:t>
      </w:r>
      <w:r w:rsidR="003E2B70" w:rsidRPr="00B00DB7">
        <w:rPr>
          <w:spacing w:val="-2"/>
          <w:sz w:val="24"/>
          <w:szCs w:val="24"/>
        </w:rPr>
        <w:t xml:space="preserve">date on which </w:t>
      </w:r>
      <w:r w:rsidR="0047329A" w:rsidRPr="00B00DB7">
        <w:rPr>
          <w:spacing w:val="-2"/>
          <w:sz w:val="24"/>
          <w:szCs w:val="24"/>
        </w:rPr>
        <w:t xml:space="preserve">the </w:t>
      </w:r>
      <w:r w:rsidR="00E93435" w:rsidRPr="00B00DB7">
        <w:rPr>
          <w:spacing w:val="-2"/>
          <w:sz w:val="24"/>
          <w:szCs w:val="24"/>
        </w:rPr>
        <w:t xml:space="preserve">custodian </w:t>
      </w:r>
      <w:r w:rsidR="009F1BE0" w:rsidRPr="00B00DB7">
        <w:rPr>
          <w:spacing w:val="-2"/>
          <w:sz w:val="24"/>
          <w:szCs w:val="24"/>
        </w:rPr>
        <w:t>designated on Exhibit “A”</w:t>
      </w:r>
      <w:r w:rsidR="00E93435" w:rsidRPr="00B00DB7">
        <w:rPr>
          <w:spacing w:val="-2"/>
          <w:sz w:val="24"/>
          <w:szCs w:val="24"/>
        </w:rPr>
        <w:t xml:space="preserve"> (the “</w:t>
      </w:r>
      <w:r w:rsidR="00E93435" w:rsidRPr="00B00DB7">
        <w:rPr>
          <w:spacing w:val="-2"/>
          <w:sz w:val="24"/>
          <w:szCs w:val="24"/>
          <w:u w:val="single"/>
        </w:rPr>
        <w:t>Custodian</w:t>
      </w:r>
      <w:r w:rsidR="00E93435" w:rsidRPr="00B00DB7">
        <w:rPr>
          <w:spacing w:val="-2"/>
          <w:sz w:val="24"/>
          <w:szCs w:val="24"/>
        </w:rPr>
        <w:t>”)</w:t>
      </w:r>
      <w:r w:rsidR="003E2B70" w:rsidRPr="00B00DB7">
        <w:rPr>
          <w:spacing w:val="-2"/>
          <w:sz w:val="24"/>
          <w:szCs w:val="24"/>
        </w:rPr>
        <w:t xml:space="preserve"> notifies </w:t>
      </w:r>
      <w:r w:rsidR="004930F1">
        <w:rPr>
          <w:spacing w:val="-2"/>
          <w:sz w:val="24"/>
          <w:szCs w:val="24"/>
        </w:rPr>
        <w:t>Vann Equity Management</w:t>
      </w:r>
      <w:r w:rsidR="003E2B70" w:rsidRPr="00B00DB7">
        <w:rPr>
          <w:spacing w:val="-2"/>
          <w:sz w:val="24"/>
          <w:szCs w:val="24"/>
        </w:rPr>
        <w:t xml:space="preserve"> that stocks</w:t>
      </w:r>
      <w:r w:rsidR="009F1BE0" w:rsidRPr="00B00DB7">
        <w:rPr>
          <w:spacing w:val="-2"/>
          <w:sz w:val="24"/>
          <w:szCs w:val="24"/>
        </w:rPr>
        <w:t xml:space="preserve">, bonds, </w:t>
      </w:r>
      <w:r w:rsidR="00350DDD" w:rsidRPr="00B00DB7">
        <w:rPr>
          <w:spacing w:val="-2"/>
          <w:sz w:val="24"/>
          <w:szCs w:val="24"/>
        </w:rPr>
        <w:t>fixed income instruments</w:t>
      </w:r>
      <w:r w:rsidR="00F537B4" w:rsidRPr="00B00DB7">
        <w:rPr>
          <w:spacing w:val="-2"/>
          <w:sz w:val="24"/>
          <w:szCs w:val="24"/>
        </w:rPr>
        <w:t xml:space="preserve"> and</w:t>
      </w:r>
      <w:r w:rsidR="008F339A" w:rsidRPr="00B00DB7">
        <w:rPr>
          <w:spacing w:val="-2"/>
          <w:sz w:val="24"/>
          <w:szCs w:val="24"/>
        </w:rPr>
        <w:t>'</w:t>
      </w:r>
      <w:r w:rsidR="00F537B4" w:rsidRPr="00B00DB7">
        <w:rPr>
          <w:spacing w:val="-2"/>
          <w:sz w:val="24"/>
          <w:szCs w:val="24"/>
        </w:rPr>
        <w:t xml:space="preserve"> secu</w:t>
      </w:r>
      <w:r w:rsidR="00813688" w:rsidRPr="00B00DB7">
        <w:rPr>
          <w:spacing w:val="-2"/>
          <w:sz w:val="24"/>
          <w:szCs w:val="24"/>
        </w:rPr>
        <w:t>r</w:t>
      </w:r>
      <w:r w:rsidR="00F537B4" w:rsidRPr="00B00DB7">
        <w:rPr>
          <w:spacing w:val="-2"/>
          <w:sz w:val="24"/>
          <w:szCs w:val="24"/>
        </w:rPr>
        <w:t>ities</w:t>
      </w:r>
      <w:r w:rsidR="00350DDD" w:rsidRPr="00B00DB7">
        <w:rPr>
          <w:spacing w:val="-2"/>
          <w:sz w:val="24"/>
          <w:szCs w:val="24"/>
        </w:rPr>
        <w:t xml:space="preserve">, </w:t>
      </w:r>
      <w:r w:rsidR="00E93435" w:rsidRPr="00B00DB7">
        <w:rPr>
          <w:spacing w:val="-2"/>
          <w:sz w:val="24"/>
          <w:szCs w:val="24"/>
        </w:rPr>
        <w:t xml:space="preserve">EFTs, </w:t>
      </w:r>
      <w:r w:rsidR="009F1BE0" w:rsidRPr="00B00DB7">
        <w:rPr>
          <w:spacing w:val="-2"/>
          <w:sz w:val="24"/>
          <w:szCs w:val="24"/>
        </w:rPr>
        <w:t>mutual funds</w:t>
      </w:r>
      <w:r w:rsidR="00F537B4" w:rsidRPr="00DE7E62">
        <w:rPr>
          <w:sz w:val="24"/>
          <w:szCs w:val="24"/>
        </w:rPr>
        <w:t xml:space="preserve">, variable annuity sub accounts, variable </w:t>
      </w:r>
      <w:r w:rsidR="00F537B4" w:rsidRPr="00A41CE9">
        <w:rPr>
          <w:color w:val="000000"/>
          <w:sz w:val="24"/>
          <w:szCs w:val="24"/>
        </w:rPr>
        <w:t xml:space="preserve">universal life sub accounts, </w:t>
      </w:r>
      <w:r w:rsidR="00DA5647">
        <w:rPr>
          <w:color w:val="000000"/>
          <w:sz w:val="24"/>
          <w:szCs w:val="24"/>
        </w:rPr>
        <w:t xml:space="preserve">monies </w:t>
      </w:r>
      <w:r w:rsidR="0047329A">
        <w:rPr>
          <w:color w:val="000000"/>
          <w:sz w:val="24"/>
          <w:szCs w:val="24"/>
        </w:rPr>
        <w:t xml:space="preserve">and </w:t>
      </w:r>
      <w:r w:rsidR="00F537B4" w:rsidRPr="00A41CE9">
        <w:rPr>
          <w:color w:val="000000"/>
          <w:sz w:val="24"/>
          <w:szCs w:val="24"/>
        </w:rPr>
        <w:t>any other securities and</w:t>
      </w:r>
      <w:r w:rsidR="0047329A">
        <w:rPr>
          <w:color w:val="000000"/>
          <w:sz w:val="24"/>
          <w:szCs w:val="24"/>
        </w:rPr>
        <w:t>/</w:t>
      </w:r>
      <w:r w:rsidR="00F537B4" w:rsidRPr="00A41CE9">
        <w:rPr>
          <w:color w:val="000000"/>
          <w:sz w:val="24"/>
          <w:szCs w:val="24"/>
        </w:rPr>
        <w:t>or contracts</w:t>
      </w:r>
      <w:r w:rsidR="003E2B70" w:rsidRPr="00A41CE9">
        <w:rPr>
          <w:spacing w:val="-2"/>
          <w:sz w:val="24"/>
          <w:szCs w:val="24"/>
        </w:rPr>
        <w:t xml:space="preserve"> </w:t>
      </w:r>
      <w:r w:rsidR="00E93435" w:rsidRPr="00A41CE9">
        <w:rPr>
          <w:spacing w:val="-2"/>
          <w:sz w:val="24"/>
          <w:szCs w:val="24"/>
        </w:rPr>
        <w:t>and assets</w:t>
      </w:r>
      <w:r w:rsidR="00603AC2" w:rsidRPr="00A41CE9">
        <w:rPr>
          <w:spacing w:val="-2"/>
          <w:sz w:val="24"/>
          <w:szCs w:val="24"/>
        </w:rPr>
        <w:t>,</w:t>
      </w:r>
      <w:r w:rsidR="003E2B70" w:rsidRPr="00A41CE9">
        <w:rPr>
          <w:spacing w:val="-2"/>
          <w:sz w:val="24"/>
          <w:szCs w:val="24"/>
        </w:rPr>
        <w:t xml:space="preserve"> including money market instruments (</w:t>
      </w:r>
      <w:r w:rsidR="00F537B4" w:rsidRPr="00A41CE9">
        <w:rPr>
          <w:spacing w:val="-2"/>
          <w:sz w:val="24"/>
          <w:szCs w:val="24"/>
        </w:rPr>
        <w:t>col</w:t>
      </w:r>
      <w:r w:rsidR="00813688" w:rsidRPr="00A41CE9">
        <w:rPr>
          <w:spacing w:val="-2"/>
          <w:sz w:val="24"/>
          <w:szCs w:val="24"/>
        </w:rPr>
        <w:t>l</w:t>
      </w:r>
      <w:r w:rsidR="00F537B4" w:rsidRPr="00A41CE9">
        <w:rPr>
          <w:spacing w:val="-2"/>
          <w:sz w:val="24"/>
          <w:szCs w:val="24"/>
        </w:rPr>
        <w:t>ectively</w:t>
      </w:r>
      <w:r w:rsidR="00FC07FB">
        <w:rPr>
          <w:spacing w:val="-2"/>
          <w:sz w:val="24"/>
          <w:szCs w:val="24"/>
        </w:rPr>
        <w:t>,</w:t>
      </w:r>
      <w:r w:rsidR="00603AC2" w:rsidRPr="00A41CE9">
        <w:rPr>
          <w:spacing w:val="-2"/>
          <w:sz w:val="24"/>
          <w:szCs w:val="24"/>
        </w:rPr>
        <w:t xml:space="preserve"> </w:t>
      </w:r>
      <w:r w:rsidR="00FC07FB">
        <w:rPr>
          <w:spacing w:val="-2"/>
          <w:sz w:val="24"/>
          <w:szCs w:val="24"/>
        </w:rPr>
        <w:t xml:space="preserve">the </w:t>
      </w:r>
      <w:r w:rsidR="008F339A">
        <w:rPr>
          <w:spacing w:val="-2"/>
          <w:sz w:val="24"/>
          <w:szCs w:val="24"/>
        </w:rPr>
        <w:t>“</w:t>
      </w:r>
      <w:r w:rsidR="003E2B70" w:rsidRPr="00DE7E62">
        <w:rPr>
          <w:spacing w:val="-2"/>
          <w:sz w:val="24"/>
          <w:szCs w:val="24"/>
          <w:u w:val="single"/>
        </w:rPr>
        <w:t>Securities</w:t>
      </w:r>
      <w:r w:rsidR="008F339A">
        <w:rPr>
          <w:spacing w:val="-2"/>
          <w:sz w:val="24"/>
          <w:szCs w:val="24"/>
        </w:rPr>
        <w:t>”</w:t>
      </w:r>
      <w:r w:rsidR="003E2B70" w:rsidRPr="00A41CE9">
        <w:rPr>
          <w:spacing w:val="-2"/>
          <w:sz w:val="24"/>
          <w:szCs w:val="24"/>
        </w:rPr>
        <w:t>)</w:t>
      </w:r>
      <w:r w:rsidR="0047329A">
        <w:rPr>
          <w:spacing w:val="-2"/>
          <w:sz w:val="24"/>
          <w:szCs w:val="24"/>
        </w:rPr>
        <w:t xml:space="preserve"> </w:t>
      </w:r>
      <w:r w:rsidR="003E2B70" w:rsidRPr="00A41CE9">
        <w:rPr>
          <w:spacing w:val="-2"/>
          <w:sz w:val="24"/>
          <w:szCs w:val="24"/>
        </w:rPr>
        <w:t xml:space="preserve">have been delivered to </w:t>
      </w:r>
      <w:r w:rsidR="00BA248B">
        <w:rPr>
          <w:spacing w:val="-2"/>
          <w:sz w:val="24"/>
          <w:szCs w:val="24"/>
        </w:rPr>
        <w:t xml:space="preserve">the </w:t>
      </w:r>
      <w:r w:rsidR="00311D7F" w:rsidRPr="00A41CE9">
        <w:rPr>
          <w:spacing w:val="-2"/>
          <w:sz w:val="24"/>
          <w:szCs w:val="24"/>
        </w:rPr>
        <w:t>Custodian</w:t>
      </w:r>
      <w:r w:rsidR="0047329A">
        <w:rPr>
          <w:spacing w:val="-2"/>
          <w:sz w:val="24"/>
          <w:szCs w:val="24"/>
        </w:rPr>
        <w:t>;</w:t>
      </w:r>
      <w:r w:rsidR="00943A92" w:rsidRPr="00A41CE9">
        <w:rPr>
          <w:spacing w:val="-2"/>
          <w:sz w:val="24"/>
          <w:szCs w:val="24"/>
        </w:rPr>
        <w:t xml:space="preserve"> or </w:t>
      </w:r>
      <w:r w:rsidR="00DB0E33" w:rsidRPr="00A41CE9">
        <w:rPr>
          <w:spacing w:val="-2"/>
          <w:sz w:val="24"/>
          <w:szCs w:val="24"/>
        </w:rPr>
        <w:t>(ii)</w:t>
      </w:r>
      <w:r w:rsidR="00CC0D80" w:rsidRPr="00A41CE9">
        <w:rPr>
          <w:spacing w:val="-2"/>
          <w:sz w:val="24"/>
          <w:szCs w:val="24"/>
        </w:rPr>
        <w:t xml:space="preserve"> the </w:t>
      </w:r>
      <w:r w:rsidR="00BA248B">
        <w:rPr>
          <w:spacing w:val="-2"/>
          <w:sz w:val="24"/>
          <w:szCs w:val="24"/>
        </w:rPr>
        <w:t>Effective D</w:t>
      </w:r>
      <w:r w:rsidR="00CC0D80" w:rsidRPr="00A41CE9">
        <w:rPr>
          <w:spacing w:val="-2"/>
          <w:sz w:val="24"/>
          <w:szCs w:val="24"/>
        </w:rPr>
        <w:t>ate</w:t>
      </w:r>
      <w:r w:rsidR="00BA248B">
        <w:rPr>
          <w:spacing w:val="-2"/>
          <w:sz w:val="24"/>
          <w:szCs w:val="24"/>
        </w:rPr>
        <w:t>,</w:t>
      </w:r>
      <w:r w:rsidR="00CC0D80" w:rsidRPr="00A41CE9">
        <w:rPr>
          <w:spacing w:val="-2"/>
          <w:sz w:val="24"/>
          <w:szCs w:val="24"/>
        </w:rPr>
        <w:t xml:space="preserve"> </w:t>
      </w:r>
      <w:r w:rsidR="00BA248B">
        <w:rPr>
          <w:spacing w:val="-2"/>
          <w:sz w:val="24"/>
          <w:szCs w:val="24"/>
        </w:rPr>
        <w:t>in</w:t>
      </w:r>
      <w:r w:rsidR="00943A92" w:rsidRPr="00A41CE9">
        <w:rPr>
          <w:spacing w:val="-2"/>
          <w:sz w:val="24"/>
          <w:szCs w:val="24"/>
        </w:rPr>
        <w:t xml:space="preserve"> the event </w:t>
      </w:r>
      <w:r w:rsidR="00DB0E33" w:rsidRPr="00A41CE9">
        <w:rPr>
          <w:spacing w:val="-2"/>
          <w:sz w:val="24"/>
          <w:szCs w:val="24"/>
        </w:rPr>
        <w:t>the Securities</w:t>
      </w:r>
      <w:r w:rsidR="00943A92" w:rsidRPr="00A41CE9">
        <w:rPr>
          <w:spacing w:val="-2"/>
          <w:sz w:val="24"/>
          <w:szCs w:val="24"/>
        </w:rPr>
        <w:t xml:space="preserve"> are</w:t>
      </w:r>
      <w:r w:rsidR="00D644FD" w:rsidRPr="00A41CE9">
        <w:rPr>
          <w:spacing w:val="-2"/>
          <w:sz w:val="24"/>
          <w:szCs w:val="24"/>
        </w:rPr>
        <w:t xml:space="preserve"> </w:t>
      </w:r>
      <w:r w:rsidR="00943A92" w:rsidRPr="00A41CE9">
        <w:rPr>
          <w:spacing w:val="-2"/>
          <w:sz w:val="24"/>
          <w:szCs w:val="24"/>
        </w:rPr>
        <w:t xml:space="preserve">in </w:t>
      </w:r>
      <w:r w:rsidR="00DB0E33" w:rsidRPr="00A41CE9">
        <w:rPr>
          <w:spacing w:val="-2"/>
          <w:sz w:val="24"/>
          <w:szCs w:val="24"/>
        </w:rPr>
        <w:t xml:space="preserve">the </w:t>
      </w:r>
      <w:r w:rsidR="00943A92" w:rsidRPr="00A41CE9">
        <w:rPr>
          <w:spacing w:val="-2"/>
          <w:sz w:val="24"/>
          <w:szCs w:val="24"/>
        </w:rPr>
        <w:t xml:space="preserve">custody </w:t>
      </w:r>
      <w:r w:rsidR="00DB0E33" w:rsidRPr="00A41CE9">
        <w:rPr>
          <w:spacing w:val="-2"/>
          <w:sz w:val="24"/>
          <w:szCs w:val="24"/>
        </w:rPr>
        <w:t>of</w:t>
      </w:r>
      <w:r w:rsidR="00943A92" w:rsidRPr="00A41CE9">
        <w:rPr>
          <w:spacing w:val="-2"/>
          <w:sz w:val="24"/>
          <w:szCs w:val="24"/>
        </w:rPr>
        <w:t xml:space="preserve"> </w:t>
      </w:r>
      <w:r w:rsidR="0047329A">
        <w:rPr>
          <w:spacing w:val="-2"/>
          <w:sz w:val="24"/>
          <w:szCs w:val="24"/>
        </w:rPr>
        <w:t xml:space="preserve">the </w:t>
      </w:r>
      <w:r w:rsidR="00DB0E33" w:rsidRPr="00A41CE9">
        <w:rPr>
          <w:spacing w:val="-2"/>
          <w:sz w:val="24"/>
          <w:szCs w:val="24"/>
        </w:rPr>
        <w:t>C</w:t>
      </w:r>
      <w:r w:rsidR="00943A92" w:rsidRPr="00A41CE9">
        <w:rPr>
          <w:spacing w:val="-2"/>
          <w:sz w:val="24"/>
          <w:szCs w:val="24"/>
        </w:rPr>
        <w:t>ustodian</w:t>
      </w:r>
      <w:r w:rsidR="009F1BE0" w:rsidRPr="00A41CE9">
        <w:rPr>
          <w:spacing w:val="-2"/>
          <w:sz w:val="24"/>
          <w:szCs w:val="24"/>
        </w:rPr>
        <w:t xml:space="preserve"> </w:t>
      </w:r>
      <w:r w:rsidR="00151685">
        <w:rPr>
          <w:spacing w:val="-2"/>
          <w:sz w:val="24"/>
          <w:szCs w:val="24"/>
        </w:rPr>
        <w:t>upon the execution of this Agreement</w:t>
      </w:r>
      <w:r w:rsidR="00CC0D80" w:rsidRPr="00A41CE9">
        <w:rPr>
          <w:spacing w:val="-2"/>
          <w:sz w:val="24"/>
          <w:szCs w:val="24"/>
        </w:rPr>
        <w:t>.</w:t>
      </w:r>
    </w:p>
    <w:p w14:paraId="7C40F899" w14:textId="77777777" w:rsidR="009F1BE0" w:rsidRPr="00A41CE9" w:rsidRDefault="009F1BE0" w:rsidP="00C9605D">
      <w:pPr>
        <w:pStyle w:val="p2"/>
        <w:numPr>
          <w:ilvl w:val="0"/>
          <w:numId w:val="17"/>
        </w:numPr>
        <w:spacing w:before="240"/>
        <w:ind w:left="1066" w:hanging="1066"/>
        <w:rPr>
          <w:b/>
          <w:bCs/>
          <w:color w:val="000000"/>
        </w:rPr>
      </w:pPr>
      <w:r w:rsidRPr="00A41CE9">
        <w:rPr>
          <w:b/>
          <w:bCs/>
          <w:color w:val="000000"/>
        </w:rPr>
        <w:t>SERVICES</w:t>
      </w:r>
    </w:p>
    <w:p w14:paraId="638DFB25" w14:textId="18188153" w:rsidR="009F1BE0" w:rsidRPr="00A41CE9" w:rsidRDefault="009F1BE0" w:rsidP="00C9605D">
      <w:pPr>
        <w:pStyle w:val="p2"/>
        <w:tabs>
          <w:tab w:val="clear" w:pos="702"/>
          <w:tab w:val="left" w:pos="1440"/>
        </w:tabs>
        <w:ind w:left="702" w:firstLine="18"/>
        <w:rPr>
          <w:b/>
          <w:bCs/>
          <w:color w:val="000000"/>
        </w:rPr>
      </w:pPr>
      <w:r w:rsidRPr="00A41CE9">
        <w:rPr>
          <w:b/>
          <w:bCs/>
          <w:color w:val="000000"/>
        </w:rPr>
        <w:t>A.</w:t>
      </w:r>
      <w:r w:rsidRPr="00A41CE9">
        <w:rPr>
          <w:b/>
          <w:bCs/>
          <w:color w:val="000000"/>
        </w:rPr>
        <w:tab/>
        <w:t>Advisory Services</w:t>
      </w:r>
    </w:p>
    <w:p w14:paraId="58E89421" w14:textId="5A7DDDD0" w:rsidR="00364F52" w:rsidRDefault="004930F1" w:rsidP="00C9605D">
      <w:pPr>
        <w:spacing w:after="120"/>
        <w:ind w:firstLine="706"/>
        <w:jc w:val="both"/>
        <w:rPr>
          <w:color w:val="000000"/>
          <w:sz w:val="24"/>
          <w:szCs w:val="24"/>
        </w:rPr>
      </w:pPr>
      <w:r>
        <w:rPr>
          <w:sz w:val="24"/>
          <w:szCs w:val="24"/>
        </w:rPr>
        <w:t>Vann Equity Management</w:t>
      </w:r>
      <w:r w:rsidR="00364F52" w:rsidRPr="00DE7E62">
        <w:rPr>
          <w:sz w:val="24"/>
          <w:szCs w:val="24"/>
        </w:rPr>
        <w:t xml:space="preserve"> </w:t>
      </w:r>
      <w:r w:rsidR="00364F52" w:rsidRPr="00B00DB7">
        <w:rPr>
          <w:spacing w:val="-2"/>
          <w:sz w:val="24"/>
          <w:szCs w:val="24"/>
        </w:rPr>
        <w:t>will</w:t>
      </w:r>
      <w:r w:rsidR="00BF7E17" w:rsidRPr="00B00DB7">
        <w:rPr>
          <w:spacing w:val="-2"/>
          <w:sz w:val="24"/>
          <w:szCs w:val="24"/>
        </w:rPr>
        <w:t xml:space="preserve"> provide</w:t>
      </w:r>
      <w:r w:rsidR="00364F52" w:rsidRPr="00B00DB7">
        <w:rPr>
          <w:spacing w:val="-2"/>
          <w:sz w:val="24"/>
          <w:szCs w:val="24"/>
        </w:rPr>
        <w:t xml:space="preserve"> </w:t>
      </w:r>
      <w:r w:rsidR="00BF7E17" w:rsidRPr="00B00DB7">
        <w:rPr>
          <w:spacing w:val="-2"/>
          <w:sz w:val="24"/>
          <w:szCs w:val="24"/>
        </w:rPr>
        <w:t>continuous</w:t>
      </w:r>
      <w:r w:rsidR="008F339A" w:rsidRPr="00B00DB7">
        <w:rPr>
          <w:spacing w:val="-2"/>
          <w:sz w:val="24"/>
          <w:szCs w:val="24"/>
        </w:rPr>
        <w:t xml:space="preserve">, </w:t>
      </w:r>
      <w:r w:rsidR="00BF7E17" w:rsidRPr="00B00DB7">
        <w:rPr>
          <w:spacing w:val="-2"/>
          <w:sz w:val="24"/>
          <w:szCs w:val="24"/>
        </w:rPr>
        <w:t xml:space="preserve">regular supervisory </w:t>
      </w:r>
      <w:r w:rsidR="008F339A" w:rsidRPr="00B00DB7">
        <w:rPr>
          <w:spacing w:val="-2"/>
          <w:sz w:val="24"/>
          <w:szCs w:val="24"/>
        </w:rPr>
        <w:t>and</w:t>
      </w:r>
      <w:r w:rsidR="00BF7E17" w:rsidRPr="00B00DB7">
        <w:rPr>
          <w:spacing w:val="-2"/>
          <w:sz w:val="24"/>
          <w:szCs w:val="24"/>
        </w:rPr>
        <w:t xml:space="preserve"> management services, </w:t>
      </w:r>
      <w:r w:rsidR="000942D3" w:rsidRPr="00B00DB7">
        <w:rPr>
          <w:spacing w:val="-2"/>
          <w:sz w:val="24"/>
          <w:szCs w:val="24"/>
        </w:rPr>
        <w:t xml:space="preserve">which shall </w:t>
      </w:r>
      <w:r w:rsidR="0047329A" w:rsidRPr="00DE7E62">
        <w:rPr>
          <w:spacing w:val="-2"/>
          <w:sz w:val="24"/>
          <w:szCs w:val="24"/>
        </w:rPr>
        <w:t>include</w:t>
      </w:r>
      <w:r w:rsidR="00BF7E17" w:rsidRPr="00DE7E62">
        <w:rPr>
          <w:spacing w:val="-2"/>
          <w:sz w:val="24"/>
          <w:szCs w:val="24"/>
        </w:rPr>
        <w:t xml:space="preserve"> </w:t>
      </w:r>
      <w:r w:rsidR="00364F52" w:rsidRPr="00DE7E62">
        <w:rPr>
          <w:spacing w:val="-2"/>
          <w:sz w:val="24"/>
          <w:szCs w:val="24"/>
        </w:rPr>
        <w:t>direct</w:t>
      </w:r>
      <w:r w:rsidR="000942D3" w:rsidRPr="00DE7E62">
        <w:rPr>
          <w:spacing w:val="-2"/>
          <w:sz w:val="24"/>
          <w:szCs w:val="24"/>
        </w:rPr>
        <w:t>ing</w:t>
      </w:r>
      <w:r w:rsidR="00364F52" w:rsidRPr="00DE7E62">
        <w:rPr>
          <w:spacing w:val="-2"/>
          <w:sz w:val="24"/>
          <w:szCs w:val="24"/>
        </w:rPr>
        <w:t xml:space="preserve"> the investment and re-investment of the </w:t>
      </w:r>
      <w:r w:rsidR="002F4793" w:rsidRPr="00DE7E62">
        <w:rPr>
          <w:spacing w:val="-2"/>
          <w:sz w:val="24"/>
          <w:szCs w:val="24"/>
        </w:rPr>
        <w:t>Securities, cash</w:t>
      </w:r>
      <w:r w:rsidR="0047329A" w:rsidRPr="00DE7E62">
        <w:rPr>
          <w:spacing w:val="-2"/>
          <w:sz w:val="24"/>
          <w:szCs w:val="24"/>
        </w:rPr>
        <w:t>,</w:t>
      </w:r>
      <w:r w:rsidR="002F4793" w:rsidRPr="00DE7E62">
        <w:rPr>
          <w:spacing w:val="-2"/>
          <w:sz w:val="24"/>
          <w:szCs w:val="24"/>
        </w:rPr>
        <w:t xml:space="preserve"> and other </w:t>
      </w:r>
      <w:r w:rsidR="00364F52" w:rsidRPr="00DE7E62">
        <w:rPr>
          <w:spacing w:val="-2"/>
          <w:sz w:val="24"/>
          <w:szCs w:val="24"/>
        </w:rPr>
        <w:t xml:space="preserve">assets </w:t>
      </w:r>
      <w:r w:rsidR="002F4793" w:rsidRPr="00DE7E62">
        <w:rPr>
          <w:spacing w:val="-2"/>
          <w:sz w:val="24"/>
          <w:szCs w:val="24"/>
        </w:rPr>
        <w:t>(collectively</w:t>
      </w:r>
      <w:r w:rsidR="00BA248B" w:rsidRPr="00DE7E62">
        <w:rPr>
          <w:spacing w:val="-2"/>
          <w:sz w:val="24"/>
          <w:szCs w:val="24"/>
        </w:rPr>
        <w:t>,</w:t>
      </w:r>
      <w:r w:rsidR="002F4793" w:rsidRPr="00DE7E62">
        <w:rPr>
          <w:spacing w:val="-2"/>
          <w:sz w:val="24"/>
          <w:szCs w:val="24"/>
        </w:rPr>
        <w:t xml:space="preserve"> the “</w:t>
      </w:r>
      <w:r w:rsidR="002F4793" w:rsidRPr="00DE7E62">
        <w:rPr>
          <w:spacing w:val="-2"/>
          <w:sz w:val="24"/>
          <w:szCs w:val="24"/>
          <w:u w:val="single"/>
        </w:rPr>
        <w:t>Assets</w:t>
      </w:r>
      <w:r w:rsidR="002F4793" w:rsidRPr="00DE7E62">
        <w:rPr>
          <w:spacing w:val="-2"/>
          <w:sz w:val="24"/>
          <w:szCs w:val="24"/>
        </w:rPr>
        <w:t xml:space="preserve">”) </w:t>
      </w:r>
      <w:r w:rsidR="00364F52" w:rsidRPr="00DE7E62">
        <w:rPr>
          <w:spacing w:val="-2"/>
          <w:sz w:val="24"/>
          <w:szCs w:val="24"/>
        </w:rPr>
        <w:t xml:space="preserve">in the Account on a discretionary basis, in accordance with the information provided by Client, </w:t>
      </w:r>
      <w:r w:rsidR="00FF4037" w:rsidRPr="00B62919">
        <w:rPr>
          <w:color w:val="000000" w:themeColor="text1"/>
          <w:spacing w:val="-2"/>
          <w:sz w:val="24"/>
          <w:szCs w:val="24"/>
        </w:rPr>
        <w:t xml:space="preserve">and recommend and engage third-party money managers to supplement the management of a portion of the Assets </w:t>
      </w:r>
      <w:r w:rsidR="00364F52" w:rsidRPr="00DE7E62">
        <w:rPr>
          <w:spacing w:val="-2"/>
          <w:sz w:val="24"/>
          <w:szCs w:val="24"/>
        </w:rPr>
        <w:t>pursuant to the terms and conditions of this Agreement</w:t>
      </w:r>
      <w:r w:rsidR="0047329A" w:rsidRPr="00DE7E62">
        <w:rPr>
          <w:spacing w:val="-2"/>
          <w:sz w:val="24"/>
          <w:szCs w:val="24"/>
        </w:rPr>
        <w:t>.</w:t>
      </w:r>
      <w:r w:rsidR="00CA535B" w:rsidRPr="00DE7E62">
        <w:t xml:space="preserve">  </w:t>
      </w:r>
      <w:r w:rsidR="00364F52" w:rsidRPr="00DE7E62">
        <w:rPr>
          <w:sz w:val="24"/>
          <w:szCs w:val="24"/>
        </w:rPr>
        <w:t xml:space="preserve">Client shall have the right to impose restrictions with respect to the investment of the Client Account by </w:t>
      </w:r>
      <w:r>
        <w:rPr>
          <w:sz w:val="24"/>
          <w:szCs w:val="24"/>
        </w:rPr>
        <w:t>Vann Equity Management</w:t>
      </w:r>
      <w:r w:rsidR="00364F52" w:rsidRPr="00DE7E62">
        <w:rPr>
          <w:sz w:val="24"/>
          <w:szCs w:val="24"/>
        </w:rPr>
        <w:t>, including restricting investments in specific securities or industry sectors</w:t>
      </w:r>
      <w:r w:rsidR="009A1D02" w:rsidRPr="00DE7E62">
        <w:rPr>
          <w:sz w:val="24"/>
          <w:szCs w:val="24"/>
        </w:rPr>
        <w:t>;</w:t>
      </w:r>
      <w:r w:rsidR="00364F52" w:rsidRPr="00DE7E62">
        <w:rPr>
          <w:sz w:val="24"/>
          <w:szCs w:val="24"/>
        </w:rPr>
        <w:t xml:space="preserve"> provided however, such Client restrictions are subject to </w:t>
      </w:r>
      <w:r>
        <w:rPr>
          <w:sz w:val="24"/>
          <w:szCs w:val="24"/>
        </w:rPr>
        <w:t>Vann Equity Management</w:t>
      </w:r>
      <w:r w:rsidR="009A1D02" w:rsidRPr="00DE7E62">
        <w:rPr>
          <w:sz w:val="24"/>
          <w:szCs w:val="24"/>
        </w:rPr>
        <w:t xml:space="preserve">’s </w:t>
      </w:r>
      <w:r w:rsidR="00364F52" w:rsidRPr="00DE7E62">
        <w:rPr>
          <w:sz w:val="24"/>
          <w:szCs w:val="24"/>
        </w:rPr>
        <w:t>approval</w:t>
      </w:r>
      <w:r w:rsidR="00364F52" w:rsidRPr="00A41CE9">
        <w:rPr>
          <w:color w:val="000000"/>
          <w:sz w:val="24"/>
          <w:szCs w:val="24"/>
        </w:rPr>
        <w:t>.</w:t>
      </w:r>
    </w:p>
    <w:p w14:paraId="32CC9FF5" w14:textId="649966C0" w:rsidR="009D3943" w:rsidRPr="0076257D" w:rsidRDefault="009D3943" w:rsidP="00C65AF1">
      <w:pPr>
        <w:pStyle w:val="ListParagraph"/>
        <w:numPr>
          <w:ilvl w:val="0"/>
          <w:numId w:val="19"/>
        </w:numPr>
        <w:jc w:val="both"/>
        <w:rPr>
          <w:b/>
          <w:bCs/>
          <w:color w:val="000000"/>
          <w:sz w:val="24"/>
          <w:szCs w:val="24"/>
        </w:rPr>
      </w:pPr>
      <w:r w:rsidRPr="0076257D">
        <w:rPr>
          <w:b/>
          <w:bCs/>
          <w:color w:val="000000"/>
          <w:sz w:val="24"/>
          <w:szCs w:val="24"/>
        </w:rPr>
        <w:t>Sub-Advisors</w:t>
      </w:r>
    </w:p>
    <w:p w14:paraId="4828F498" w14:textId="7978A1F0" w:rsidR="009D3943" w:rsidRPr="0076257D" w:rsidRDefault="009D3943" w:rsidP="0076257D">
      <w:pPr>
        <w:spacing w:after="120"/>
        <w:ind w:firstLine="720"/>
        <w:jc w:val="both"/>
        <w:rPr>
          <w:b/>
          <w:bCs/>
          <w:color w:val="000000"/>
          <w:sz w:val="24"/>
          <w:szCs w:val="24"/>
        </w:rPr>
      </w:pPr>
      <w:r w:rsidRPr="0076257D">
        <w:rPr>
          <w:sz w:val="24"/>
          <w:szCs w:val="24"/>
        </w:rPr>
        <w:t>Vann Equity Management may allocate (and/or recommend that the Client allocate) a portion or all of a client’s investment assets to an unaffiliated independent investment manager (“Sub-Advisor”) in accordance with the Client’s designated investment objectives. In such a case, the Client shall execute the Vann Equity Management's Sub-Advisor Acknowledgement Form, which (among other things) allows the Sub-Advisor to have day-to-day responsibility for the active discretionary management of the allocated assets and deduct asset management fees in accordance with the Sub-Advisor's fee schedule. Vann Equity Management shall continue to render investment advisory services to the Client relative to the ongoing monitoring and review of account performance, asset allocation and client investment objectives. Vann Equity Management shall receive a portion of the asset management fee charged by the Sub-Advisor for as long as the Sub-Advisor continues to manage the Client's Account. The receipt of a portion of the Sub-Advisor's asset management fee shall be paid solely from the Sub-Advisor's standard asset management fee and shall not result in any additional charge to the Client. Fees charged by the Sub-Advisor will be fully disclosed to Client.</w:t>
      </w:r>
    </w:p>
    <w:p w14:paraId="07154DA1" w14:textId="77777777" w:rsidR="00651867" w:rsidRPr="00A41CE9" w:rsidRDefault="00651867" w:rsidP="00651867">
      <w:pPr>
        <w:numPr>
          <w:ilvl w:val="0"/>
          <w:numId w:val="19"/>
        </w:numPr>
        <w:jc w:val="both"/>
        <w:rPr>
          <w:sz w:val="24"/>
          <w:szCs w:val="24"/>
        </w:rPr>
      </w:pPr>
      <w:r w:rsidRPr="00A41CE9">
        <w:rPr>
          <w:b/>
          <w:bCs/>
          <w:noProof w:val="0"/>
          <w:color w:val="000000"/>
          <w:sz w:val="24"/>
          <w:szCs w:val="24"/>
        </w:rPr>
        <w:t>Scope of Discretion</w:t>
      </w:r>
      <w:r w:rsidRPr="00A41CE9">
        <w:rPr>
          <w:sz w:val="24"/>
          <w:szCs w:val="24"/>
        </w:rPr>
        <w:t xml:space="preserve"> </w:t>
      </w:r>
    </w:p>
    <w:p w14:paraId="574FC0AD" w14:textId="46303FF9" w:rsidR="00651867" w:rsidRPr="00A41CE9" w:rsidRDefault="00651867" w:rsidP="00C9605D">
      <w:pPr>
        <w:spacing w:after="120"/>
        <w:ind w:firstLine="706"/>
        <w:jc w:val="both"/>
        <w:rPr>
          <w:sz w:val="24"/>
          <w:szCs w:val="24"/>
        </w:rPr>
      </w:pPr>
      <w:r w:rsidRPr="00A41CE9">
        <w:rPr>
          <w:sz w:val="24"/>
          <w:szCs w:val="24"/>
        </w:rPr>
        <w:lastRenderedPageBreak/>
        <w:t xml:space="preserve">Client </w:t>
      </w:r>
      <w:r w:rsidRPr="00B00DB7">
        <w:rPr>
          <w:sz w:val="24"/>
          <w:szCs w:val="24"/>
        </w:rPr>
        <w:t xml:space="preserve">authorizes </w:t>
      </w:r>
      <w:r w:rsidR="004930F1">
        <w:rPr>
          <w:sz w:val="24"/>
          <w:szCs w:val="24"/>
        </w:rPr>
        <w:t>Vann Equity Management</w:t>
      </w:r>
      <w:r w:rsidRPr="00DE7E62">
        <w:rPr>
          <w:sz w:val="24"/>
          <w:szCs w:val="24"/>
        </w:rPr>
        <w:t xml:space="preserve"> </w:t>
      </w:r>
      <w:r w:rsidRPr="00B00DB7">
        <w:rPr>
          <w:sz w:val="24"/>
          <w:szCs w:val="24"/>
        </w:rPr>
        <w:t xml:space="preserve">to exercise complete and total discretion in the investment of </w:t>
      </w:r>
      <w:r w:rsidR="0047329A" w:rsidRPr="00B00DB7">
        <w:rPr>
          <w:sz w:val="24"/>
          <w:szCs w:val="24"/>
        </w:rPr>
        <w:t xml:space="preserve">the </w:t>
      </w:r>
      <w:r w:rsidR="008B6629" w:rsidRPr="00B00DB7">
        <w:rPr>
          <w:sz w:val="24"/>
          <w:szCs w:val="24"/>
        </w:rPr>
        <w:t>A</w:t>
      </w:r>
      <w:r w:rsidRPr="00B00DB7">
        <w:rPr>
          <w:sz w:val="24"/>
          <w:szCs w:val="24"/>
        </w:rPr>
        <w:t xml:space="preserve">ssets in the Account.  In this connection, Client authorizes </w:t>
      </w:r>
      <w:r w:rsidR="004930F1">
        <w:rPr>
          <w:sz w:val="24"/>
          <w:szCs w:val="24"/>
        </w:rPr>
        <w:t>Vann Equity Management</w:t>
      </w:r>
      <w:r w:rsidR="00D7172A" w:rsidRPr="00DE7E62">
        <w:rPr>
          <w:sz w:val="24"/>
          <w:szCs w:val="24"/>
        </w:rPr>
        <w:t>,</w:t>
      </w:r>
      <w:r w:rsidRPr="00B00DB7">
        <w:rPr>
          <w:sz w:val="24"/>
          <w:szCs w:val="24"/>
        </w:rPr>
        <w:t xml:space="preserve"> as agent</w:t>
      </w:r>
      <w:r w:rsidR="009407A7" w:rsidRPr="00A41CE9">
        <w:rPr>
          <w:sz w:val="24"/>
          <w:szCs w:val="24"/>
        </w:rPr>
        <w:t>,</w:t>
      </w:r>
      <w:r w:rsidRPr="00A41CE9">
        <w:rPr>
          <w:sz w:val="24"/>
          <w:szCs w:val="24"/>
        </w:rPr>
        <w:t xml:space="preserve"> to buy, </w:t>
      </w:r>
      <w:r w:rsidR="009A1D02">
        <w:rPr>
          <w:sz w:val="24"/>
          <w:szCs w:val="24"/>
        </w:rPr>
        <w:t xml:space="preserve">to </w:t>
      </w:r>
      <w:r w:rsidRPr="00A41CE9">
        <w:rPr>
          <w:sz w:val="24"/>
          <w:szCs w:val="24"/>
        </w:rPr>
        <w:t>sell</w:t>
      </w:r>
      <w:r w:rsidR="009A1D02">
        <w:rPr>
          <w:sz w:val="24"/>
          <w:szCs w:val="24"/>
        </w:rPr>
        <w:t>,</w:t>
      </w:r>
      <w:r w:rsidRPr="00A41CE9">
        <w:rPr>
          <w:sz w:val="24"/>
          <w:szCs w:val="24"/>
        </w:rPr>
        <w:t xml:space="preserve"> and </w:t>
      </w:r>
      <w:r w:rsidR="009A1D02">
        <w:rPr>
          <w:sz w:val="24"/>
          <w:szCs w:val="24"/>
        </w:rPr>
        <w:t xml:space="preserve">to </w:t>
      </w:r>
      <w:r w:rsidRPr="00A41CE9">
        <w:rPr>
          <w:sz w:val="24"/>
          <w:szCs w:val="24"/>
        </w:rPr>
        <w:t xml:space="preserve">trade </w:t>
      </w:r>
      <w:r w:rsidR="008B6629" w:rsidRPr="00A41CE9">
        <w:rPr>
          <w:sz w:val="24"/>
          <w:szCs w:val="24"/>
        </w:rPr>
        <w:t>Assets</w:t>
      </w:r>
      <w:r w:rsidR="00F14D8E" w:rsidRPr="00A41CE9">
        <w:rPr>
          <w:sz w:val="24"/>
          <w:szCs w:val="24"/>
        </w:rPr>
        <w:t xml:space="preserve"> in the Account</w:t>
      </w:r>
      <w:r w:rsidRPr="00A41CE9">
        <w:rPr>
          <w:sz w:val="24"/>
          <w:szCs w:val="24"/>
        </w:rPr>
        <w:t>, in accordance with the terms and conditions of this Agreement.</w:t>
      </w:r>
    </w:p>
    <w:p w14:paraId="67FBFFBD" w14:textId="77777777" w:rsidR="009A1D02" w:rsidRPr="00A41CE9" w:rsidRDefault="007E78F6" w:rsidP="00C9605D">
      <w:pPr>
        <w:keepNext/>
        <w:numPr>
          <w:ilvl w:val="0"/>
          <w:numId w:val="19"/>
        </w:numPr>
        <w:ind w:left="1440" w:hanging="734"/>
        <w:jc w:val="both"/>
        <w:rPr>
          <w:b/>
          <w:color w:val="000000"/>
          <w:sz w:val="24"/>
          <w:szCs w:val="24"/>
        </w:rPr>
      </w:pPr>
      <w:r w:rsidRPr="00A41CE9">
        <w:rPr>
          <w:b/>
          <w:color w:val="000000"/>
          <w:sz w:val="24"/>
          <w:szCs w:val="24"/>
        </w:rPr>
        <w:t>Investment Objectives and Limitations</w:t>
      </w:r>
    </w:p>
    <w:p w14:paraId="498ED32C" w14:textId="01EB1469" w:rsidR="00E3750D" w:rsidRPr="00A41CE9" w:rsidRDefault="007E78F6" w:rsidP="009A1D02">
      <w:pPr>
        <w:ind w:firstLine="702"/>
        <w:jc w:val="both"/>
        <w:rPr>
          <w:color w:val="000000"/>
          <w:sz w:val="24"/>
          <w:szCs w:val="24"/>
        </w:rPr>
      </w:pPr>
      <w:r w:rsidRPr="00A41CE9">
        <w:rPr>
          <w:color w:val="000000"/>
          <w:sz w:val="24"/>
          <w:szCs w:val="24"/>
        </w:rPr>
        <w:t xml:space="preserve">Client agrees to </w:t>
      </w:r>
      <w:r w:rsidRPr="00DE7E62">
        <w:rPr>
          <w:sz w:val="24"/>
          <w:szCs w:val="24"/>
        </w:rPr>
        <w:t xml:space="preserve">provide </w:t>
      </w:r>
      <w:r w:rsidR="004930F1">
        <w:rPr>
          <w:sz w:val="24"/>
          <w:szCs w:val="24"/>
        </w:rPr>
        <w:t>Vann Equity Management</w:t>
      </w:r>
      <w:r w:rsidRPr="00DE7E62">
        <w:rPr>
          <w:sz w:val="24"/>
          <w:szCs w:val="24"/>
        </w:rPr>
        <w:t xml:space="preserve"> </w:t>
      </w:r>
      <w:r w:rsidRPr="00A41CE9">
        <w:rPr>
          <w:color w:val="000000"/>
          <w:sz w:val="24"/>
          <w:szCs w:val="24"/>
        </w:rPr>
        <w:t>with a description of Client’s assets and liabilities, investment objectives, earnings</w:t>
      </w:r>
      <w:r w:rsidR="00B77ED6" w:rsidRPr="00A41CE9">
        <w:rPr>
          <w:color w:val="000000"/>
          <w:sz w:val="24"/>
          <w:szCs w:val="24"/>
        </w:rPr>
        <w:t>, acceptable levels of investment risk</w:t>
      </w:r>
      <w:r w:rsidR="009A1D02">
        <w:rPr>
          <w:color w:val="000000"/>
          <w:sz w:val="24"/>
          <w:szCs w:val="24"/>
        </w:rPr>
        <w:t>,</w:t>
      </w:r>
      <w:r w:rsidRPr="00A41CE9">
        <w:rPr>
          <w:color w:val="000000"/>
          <w:sz w:val="24"/>
          <w:szCs w:val="24"/>
        </w:rPr>
        <w:t xml:space="preserve"> financial objectives</w:t>
      </w:r>
      <w:r w:rsidR="009A1D02">
        <w:rPr>
          <w:color w:val="000000"/>
          <w:sz w:val="24"/>
          <w:szCs w:val="24"/>
        </w:rPr>
        <w:t>,</w:t>
      </w:r>
      <w:r w:rsidRPr="00A41CE9">
        <w:rPr>
          <w:color w:val="000000"/>
          <w:sz w:val="24"/>
          <w:szCs w:val="24"/>
        </w:rPr>
        <w:t xml:space="preserve"> and other pertinent financial information (</w:t>
      </w:r>
      <w:r w:rsidR="009A1D02">
        <w:rPr>
          <w:color w:val="000000"/>
          <w:sz w:val="24"/>
          <w:szCs w:val="24"/>
        </w:rPr>
        <w:t xml:space="preserve">the </w:t>
      </w:r>
      <w:r w:rsidRPr="00A41CE9">
        <w:rPr>
          <w:color w:val="000000"/>
          <w:sz w:val="24"/>
          <w:szCs w:val="24"/>
        </w:rPr>
        <w:t>“</w:t>
      </w:r>
      <w:r w:rsidRPr="00DE7E62">
        <w:rPr>
          <w:color w:val="000000"/>
          <w:sz w:val="24"/>
          <w:szCs w:val="24"/>
          <w:u w:val="single"/>
        </w:rPr>
        <w:t xml:space="preserve">Client </w:t>
      </w:r>
      <w:r w:rsidR="000500CF" w:rsidRPr="00DE7E62">
        <w:rPr>
          <w:color w:val="000000"/>
          <w:sz w:val="24"/>
          <w:szCs w:val="24"/>
          <w:u w:val="single"/>
        </w:rPr>
        <w:t>Information</w:t>
      </w:r>
      <w:r w:rsidRPr="00A41CE9">
        <w:rPr>
          <w:color w:val="000000"/>
          <w:sz w:val="24"/>
          <w:szCs w:val="24"/>
        </w:rPr>
        <w:t xml:space="preserve">”).  </w:t>
      </w:r>
      <w:r w:rsidR="00B77ED6" w:rsidRPr="00A41CE9">
        <w:rPr>
          <w:color w:val="000000"/>
          <w:sz w:val="24"/>
          <w:szCs w:val="24"/>
        </w:rPr>
        <w:t xml:space="preserve">Client </w:t>
      </w:r>
      <w:r w:rsidR="002B78AD" w:rsidRPr="00A41CE9">
        <w:rPr>
          <w:color w:val="000000"/>
          <w:sz w:val="24"/>
          <w:szCs w:val="24"/>
        </w:rPr>
        <w:t xml:space="preserve">understands, </w:t>
      </w:r>
      <w:r w:rsidRPr="00A41CE9">
        <w:rPr>
          <w:color w:val="000000"/>
          <w:sz w:val="24"/>
          <w:szCs w:val="24"/>
        </w:rPr>
        <w:t>acknowledges</w:t>
      </w:r>
      <w:r w:rsidR="009A1D02">
        <w:rPr>
          <w:color w:val="000000"/>
          <w:sz w:val="24"/>
          <w:szCs w:val="24"/>
        </w:rPr>
        <w:t>,</w:t>
      </w:r>
      <w:r w:rsidRPr="00A41CE9">
        <w:rPr>
          <w:color w:val="000000"/>
          <w:sz w:val="24"/>
          <w:szCs w:val="24"/>
        </w:rPr>
        <w:t xml:space="preserve"> </w:t>
      </w:r>
      <w:r w:rsidR="00B77ED6" w:rsidRPr="00A41CE9">
        <w:rPr>
          <w:color w:val="000000"/>
          <w:sz w:val="24"/>
          <w:szCs w:val="24"/>
        </w:rPr>
        <w:t xml:space="preserve">and represents </w:t>
      </w:r>
      <w:r w:rsidR="009A1D02">
        <w:rPr>
          <w:color w:val="000000"/>
          <w:sz w:val="24"/>
          <w:szCs w:val="24"/>
        </w:rPr>
        <w:t xml:space="preserve">that </w:t>
      </w:r>
      <w:r w:rsidR="00B77ED6" w:rsidRPr="00A41CE9">
        <w:rPr>
          <w:color w:val="000000"/>
          <w:sz w:val="24"/>
          <w:szCs w:val="24"/>
        </w:rPr>
        <w:t xml:space="preserve">it is aware that </w:t>
      </w:r>
      <w:r w:rsidR="004930F1">
        <w:rPr>
          <w:sz w:val="24"/>
          <w:szCs w:val="24"/>
        </w:rPr>
        <w:t>Vann Equity Management</w:t>
      </w:r>
      <w:r w:rsidR="00B77ED6" w:rsidRPr="00DE7E62">
        <w:rPr>
          <w:sz w:val="24"/>
          <w:szCs w:val="24"/>
        </w:rPr>
        <w:t xml:space="preserve"> </w:t>
      </w:r>
      <w:r w:rsidR="002B78AD" w:rsidRPr="00DE7E62">
        <w:rPr>
          <w:sz w:val="24"/>
          <w:szCs w:val="24"/>
        </w:rPr>
        <w:t xml:space="preserve">will rely on the </w:t>
      </w:r>
      <w:r w:rsidR="000500CF" w:rsidRPr="00DE7E62">
        <w:rPr>
          <w:sz w:val="24"/>
          <w:szCs w:val="24"/>
        </w:rPr>
        <w:t xml:space="preserve">Client </w:t>
      </w:r>
      <w:r w:rsidR="000500CF" w:rsidRPr="00A41CE9">
        <w:rPr>
          <w:color w:val="000000"/>
          <w:sz w:val="24"/>
          <w:szCs w:val="24"/>
        </w:rPr>
        <w:t>I</w:t>
      </w:r>
      <w:r w:rsidR="002B78AD" w:rsidRPr="00A41CE9">
        <w:rPr>
          <w:color w:val="000000"/>
          <w:sz w:val="24"/>
          <w:szCs w:val="24"/>
        </w:rPr>
        <w:t xml:space="preserve">nformation in managing the </w:t>
      </w:r>
      <w:r w:rsidR="00AD21B6" w:rsidRPr="00A41CE9">
        <w:rPr>
          <w:color w:val="000000"/>
          <w:sz w:val="24"/>
          <w:szCs w:val="24"/>
        </w:rPr>
        <w:t>A</w:t>
      </w:r>
      <w:r w:rsidR="002B78AD" w:rsidRPr="00A41CE9">
        <w:rPr>
          <w:color w:val="000000"/>
          <w:sz w:val="24"/>
          <w:szCs w:val="24"/>
        </w:rPr>
        <w:t>ssets in the Account</w:t>
      </w:r>
      <w:r w:rsidR="00E3750D" w:rsidRPr="00A41CE9">
        <w:rPr>
          <w:color w:val="000000"/>
          <w:sz w:val="24"/>
          <w:szCs w:val="24"/>
        </w:rPr>
        <w:t>.</w:t>
      </w:r>
    </w:p>
    <w:p w14:paraId="72213D03" w14:textId="580EA1B7" w:rsidR="00F14D8E" w:rsidRPr="00A41CE9" w:rsidRDefault="009F1BE0" w:rsidP="00C9605D">
      <w:pPr>
        <w:spacing w:before="120" w:after="120"/>
        <w:jc w:val="both"/>
        <w:rPr>
          <w:color w:val="000000"/>
          <w:sz w:val="24"/>
          <w:szCs w:val="24"/>
        </w:rPr>
      </w:pPr>
      <w:r w:rsidRPr="00A41CE9">
        <w:rPr>
          <w:color w:val="000000"/>
          <w:sz w:val="24"/>
          <w:szCs w:val="24"/>
        </w:rPr>
        <w:t xml:space="preserve">Client agrees </w:t>
      </w:r>
      <w:r w:rsidR="00D7172A" w:rsidRPr="00A41CE9">
        <w:rPr>
          <w:color w:val="000000"/>
          <w:sz w:val="24"/>
          <w:szCs w:val="24"/>
        </w:rPr>
        <w:t xml:space="preserve">to </w:t>
      </w:r>
      <w:r w:rsidRPr="00A41CE9">
        <w:rPr>
          <w:color w:val="000000"/>
          <w:sz w:val="24"/>
          <w:szCs w:val="24"/>
        </w:rPr>
        <w:t xml:space="preserve">furnish </w:t>
      </w:r>
      <w:r w:rsidR="009A1D02">
        <w:rPr>
          <w:color w:val="000000"/>
          <w:sz w:val="24"/>
          <w:szCs w:val="24"/>
        </w:rPr>
        <w:t xml:space="preserve">promptly </w:t>
      </w:r>
      <w:r w:rsidRPr="00DE7E62">
        <w:rPr>
          <w:sz w:val="24"/>
          <w:szCs w:val="24"/>
        </w:rPr>
        <w:t xml:space="preserve">to </w:t>
      </w:r>
      <w:r w:rsidR="004930F1">
        <w:rPr>
          <w:sz w:val="24"/>
          <w:szCs w:val="24"/>
        </w:rPr>
        <w:t>Vann Equity Management</w:t>
      </w:r>
      <w:r w:rsidR="009407A7" w:rsidRPr="00DE7E62">
        <w:rPr>
          <w:sz w:val="24"/>
          <w:szCs w:val="24"/>
        </w:rPr>
        <w:t>,</w:t>
      </w:r>
      <w:r w:rsidRPr="00DE7E62">
        <w:rPr>
          <w:sz w:val="24"/>
          <w:szCs w:val="24"/>
        </w:rPr>
        <w:t xml:space="preserve"> all data and information </w:t>
      </w:r>
      <w:r w:rsidR="009A1D02" w:rsidRPr="00DE7E62">
        <w:rPr>
          <w:sz w:val="24"/>
          <w:szCs w:val="24"/>
        </w:rPr>
        <w:t xml:space="preserve">that </w:t>
      </w:r>
      <w:r w:rsidR="004930F1">
        <w:rPr>
          <w:sz w:val="24"/>
          <w:szCs w:val="24"/>
        </w:rPr>
        <w:t>Vann Equity Management</w:t>
      </w:r>
      <w:r w:rsidRPr="00DE7E62">
        <w:rPr>
          <w:sz w:val="24"/>
          <w:szCs w:val="24"/>
        </w:rPr>
        <w:t xml:space="preserve"> may reasonably request to render the services described in</w:t>
      </w:r>
      <w:r w:rsidR="009A1D02" w:rsidRPr="00DE7E62">
        <w:rPr>
          <w:sz w:val="24"/>
          <w:szCs w:val="24"/>
        </w:rPr>
        <w:t xml:space="preserve"> the Agreement</w:t>
      </w:r>
      <w:r w:rsidRPr="00DE7E62">
        <w:rPr>
          <w:sz w:val="24"/>
          <w:szCs w:val="24"/>
        </w:rPr>
        <w:t xml:space="preserve">.  Client shall be solely responsible for the completeness and accuracy of the </w:t>
      </w:r>
      <w:r w:rsidR="009A1D02" w:rsidRPr="00DE7E62">
        <w:rPr>
          <w:sz w:val="24"/>
          <w:szCs w:val="24"/>
        </w:rPr>
        <w:t>Client I</w:t>
      </w:r>
      <w:r w:rsidRPr="00DE7E62">
        <w:rPr>
          <w:sz w:val="24"/>
          <w:szCs w:val="24"/>
        </w:rPr>
        <w:t xml:space="preserve">nformation furnished to </w:t>
      </w:r>
      <w:r w:rsidR="004930F1">
        <w:rPr>
          <w:sz w:val="24"/>
          <w:szCs w:val="24"/>
        </w:rPr>
        <w:t>Vann Equity Management</w:t>
      </w:r>
      <w:r w:rsidRPr="00DE7E62">
        <w:rPr>
          <w:sz w:val="24"/>
          <w:szCs w:val="24"/>
        </w:rPr>
        <w:t xml:space="preserve"> under</w:t>
      </w:r>
      <w:r w:rsidR="009A1D02" w:rsidRPr="00DE7E62">
        <w:rPr>
          <w:sz w:val="24"/>
          <w:szCs w:val="24"/>
        </w:rPr>
        <w:t xml:space="preserve"> the Agreement.  T</w:t>
      </w:r>
      <w:r w:rsidRPr="00DE7E62">
        <w:rPr>
          <w:sz w:val="24"/>
          <w:szCs w:val="24"/>
        </w:rPr>
        <w:t xml:space="preserve">o this end, Client </w:t>
      </w:r>
      <w:r w:rsidR="00F14D8E" w:rsidRPr="00DE7E62">
        <w:rPr>
          <w:sz w:val="24"/>
          <w:szCs w:val="24"/>
        </w:rPr>
        <w:t xml:space="preserve">will advise </w:t>
      </w:r>
      <w:r w:rsidR="004930F1">
        <w:rPr>
          <w:sz w:val="24"/>
          <w:szCs w:val="24"/>
        </w:rPr>
        <w:t>Vann Equity Management</w:t>
      </w:r>
      <w:r w:rsidR="00F14D8E" w:rsidRPr="00DE7E62">
        <w:rPr>
          <w:sz w:val="24"/>
          <w:szCs w:val="24"/>
        </w:rPr>
        <w:t xml:space="preserve"> </w:t>
      </w:r>
      <w:r w:rsidR="009A1D02" w:rsidRPr="00DE7E62">
        <w:rPr>
          <w:sz w:val="24"/>
          <w:szCs w:val="24"/>
        </w:rPr>
        <w:t xml:space="preserve">promptly </w:t>
      </w:r>
      <w:r w:rsidR="00F14D8E" w:rsidRPr="00DE7E62">
        <w:rPr>
          <w:sz w:val="24"/>
          <w:szCs w:val="24"/>
        </w:rPr>
        <w:t xml:space="preserve">of (i) any changes or modifications to Client's objectives and (ii) any specific investment restrictions relating to the Client Account.  Client shall notify </w:t>
      </w:r>
      <w:r w:rsidR="004930F1">
        <w:rPr>
          <w:sz w:val="24"/>
          <w:szCs w:val="24"/>
        </w:rPr>
        <w:t>Vann Equity Management</w:t>
      </w:r>
      <w:r w:rsidR="00F14D8E" w:rsidRPr="00DE7E62">
        <w:rPr>
          <w:sz w:val="24"/>
          <w:szCs w:val="24"/>
        </w:rPr>
        <w:t xml:space="preserve"> </w:t>
      </w:r>
      <w:r w:rsidR="009F205F" w:rsidRPr="00A41CE9">
        <w:rPr>
          <w:color w:val="000000"/>
          <w:sz w:val="24"/>
          <w:szCs w:val="24"/>
        </w:rPr>
        <w:t xml:space="preserve">promptly, </w:t>
      </w:r>
      <w:r w:rsidR="00F14D8E" w:rsidRPr="00A41CE9">
        <w:rPr>
          <w:color w:val="000000"/>
          <w:sz w:val="24"/>
          <w:szCs w:val="24"/>
        </w:rPr>
        <w:t>in writing</w:t>
      </w:r>
      <w:r w:rsidR="009F205F" w:rsidRPr="00A41CE9">
        <w:rPr>
          <w:color w:val="000000"/>
          <w:sz w:val="24"/>
          <w:szCs w:val="24"/>
        </w:rPr>
        <w:t>,</w:t>
      </w:r>
      <w:r w:rsidR="00F14D8E" w:rsidRPr="00A41CE9">
        <w:rPr>
          <w:color w:val="000000"/>
          <w:sz w:val="24"/>
          <w:szCs w:val="24"/>
        </w:rPr>
        <w:t xml:space="preserve"> if Client considers any investments recommended or made for the Account to violate such objectives or restrictions.</w:t>
      </w:r>
    </w:p>
    <w:p w14:paraId="18316F5B" w14:textId="43C9494A" w:rsidR="002F4793" w:rsidRPr="00A41CE9" w:rsidRDefault="002F4793" w:rsidP="00C9605D">
      <w:pPr>
        <w:keepNext/>
        <w:numPr>
          <w:ilvl w:val="0"/>
          <w:numId w:val="19"/>
        </w:numPr>
        <w:ind w:left="1440" w:hanging="734"/>
        <w:jc w:val="both"/>
        <w:rPr>
          <w:b/>
          <w:color w:val="000000"/>
          <w:sz w:val="24"/>
          <w:szCs w:val="24"/>
        </w:rPr>
      </w:pPr>
      <w:r w:rsidRPr="00A41CE9">
        <w:rPr>
          <w:b/>
          <w:color w:val="000000"/>
          <w:sz w:val="24"/>
          <w:szCs w:val="24"/>
        </w:rPr>
        <w:t>C</w:t>
      </w:r>
      <w:r w:rsidR="007E78F6" w:rsidRPr="00A41CE9">
        <w:rPr>
          <w:b/>
          <w:color w:val="000000"/>
          <w:sz w:val="24"/>
          <w:szCs w:val="24"/>
        </w:rPr>
        <w:t xml:space="preserve">ash </w:t>
      </w:r>
    </w:p>
    <w:p w14:paraId="3B89BCCB" w14:textId="77777777" w:rsidR="007E78F6" w:rsidRPr="00B00DB7" w:rsidRDefault="007E78F6" w:rsidP="00C9605D">
      <w:pPr>
        <w:spacing w:after="120"/>
        <w:ind w:firstLine="720"/>
        <w:jc w:val="both"/>
        <w:rPr>
          <w:sz w:val="24"/>
          <w:szCs w:val="24"/>
        </w:rPr>
      </w:pPr>
      <w:r w:rsidRPr="00A41CE9">
        <w:rPr>
          <w:sz w:val="24"/>
          <w:szCs w:val="24"/>
        </w:rPr>
        <w:t>Client a</w:t>
      </w:r>
      <w:r w:rsidR="008B6629" w:rsidRPr="00A41CE9">
        <w:rPr>
          <w:sz w:val="24"/>
          <w:szCs w:val="24"/>
        </w:rPr>
        <w:t xml:space="preserve">grees </w:t>
      </w:r>
      <w:r w:rsidRPr="00A41CE9">
        <w:rPr>
          <w:sz w:val="24"/>
          <w:szCs w:val="24"/>
        </w:rPr>
        <w:t>that</w:t>
      </w:r>
      <w:r w:rsidR="009A1D02">
        <w:rPr>
          <w:sz w:val="24"/>
          <w:szCs w:val="24"/>
        </w:rPr>
        <w:t>,</w:t>
      </w:r>
      <w:r w:rsidRPr="00A41CE9">
        <w:rPr>
          <w:sz w:val="24"/>
          <w:szCs w:val="24"/>
        </w:rPr>
        <w:t xml:space="preserve"> </w:t>
      </w:r>
      <w:r w:rsidR="002F4793" w:rsidRPr="00A41CE9">
        <w:rPr>
          <w:sz w:val="24"/>
          <w:szCs w:val="24"/>
        </w:rPr>
        <w:t xml:space="preserve">at any given time, </w:t>
      </w:r>
      <w:r w:rsidRPr="00A41CE9">
        <w:rPr>
          <w:sz w:val="24"/>
          <w:szCs w:val="24"/>
        </w:rPr>
        <w:t>all or a portion of</w:t>
      </w:r>
      <w:r w:rsidR="00813688" w:rsidRPr="00A41CE9">
        <w:rPr>
          <w:sz w:val="24"/>
          <w:szCs w:val="24"/>
        </w:rPr>
        <w:t xml:space="preserve"> </w:t>
      </w:r>
      <w:r w:rsidRPr="00A41CE9">
        <w:rPr>
          <w:sz w:val="24"/>
          <w:szCs w:val="24"/>
        </w:rPr>
        <w:t xml:space="preserve">Assets </w:t>
      </w:r>
      <w:r w:rsidR="008D7290" w:rsidRPr="00A41CE9">
        <w:rPr>
          <w:sz w:val="24"/>
          <w:szCs w:val="24"/>
        </w:rPr>
        <w:t xml:space="preserve">in the </w:t>
      </w:r>
      <w:r w:rsidRPr="00A41CE9">
        <w:rPr>
          <w:sz w:val="24"/>
          <w:szCs w:val="24"/>
        </w:rPr>
        <w:t xml:space="preserve">Account may consist of cash. Furthermore, Client </w:t>
      </w:r>
      <w:r w:rsidR="002F4793" w:rsidRPr="00A41CE9">
        <w:rPr>
          <w:sz w:val="24"/>
          <w:szCs w:val="24"/>
        </w:rPr>
        <w:t xml:space="preserve">agrees </w:t>
      </w:r>
      <w:r w:rsidRPr="00A41CE9">
        <w:rPr>
          <w:sz w:val="24"/>
          <w:szCs w:val="24"/>
        </w:rPr>
        <w:t xml:space="preserve">that dividends and interest </w:t>
      </w:r>
      <w:r w:rsidR="002F4793" w:rsidRPr="00A41CE9">
        <w:rPr>
          <w:sz w:val="24"/>
          <w:szCs w:val="24"/>
        </w:rPr>
        <w:t xml:space="preserve">earned </w:t>
      </w:r>
      <w:r w:rsidRPr="00A41CE9">
        <w:rPr>
          <w:sz w:val="24"/>
          <w:szCs w:val="24"/>
        </w:rPr>
        <w:t xml:space="preserve">on investments shall be paid directly into </w:t>
      </w:r>
      <w:r w:rsidR="008D7290" w:rsidRPr="00A41CE9">
        <w:rPr>
          <w:sz w:val="24"/>
          <w:szCs w:val="24"/>
        </w:rPr>
        <w:t xml:space="preserve">the </w:t>
      </w:r>
      <w:r w:rsidRPr="00B00DB7">
        <w:rPr>
          <w:sz w:val="24"/>
          <w:szCs w:val="24"/>
        </w:rPr>
        <w:t xml:space="preserve">Account and may be treated as cash available for investment in </w:t>
      </w:r>
      <w:r w:rsidR="008D7290" w:rsidRPr="00B00DB7">
        <w:rPr>
          <w:sz w:val="24"/>
          <w:szCs w:val="24"/>
        </w:rPr>
        <w:t xml:space="preserve">the </w:t>
      </w:r>
      <w:r w:rsidRPr="00B00DB7">
        <w:rPr>
          <w:sz w:val="24"/>
          <w:szCs w:val="24"/>
        </w:rPr>
        <w:t>Account.</w:t>
      </w:r>
    </w:p>
    <w:p w14:paraId="18234B90" w14:textId="640888FD" w:rsidR="008B6629" w:rsidRPr="00DE7E62" w:rsidRDefault="00E9250E" w:rsidP="00A90707">
      <w:pPr>
        <w:keepNext/>
        <w:keepLines/>
        <w:ind w:firstLine="720"/>
        <w:jc w:val="both"/>
        <w:rPr>
          <w:b/>
          <w:sz w:val="24"/>
          <w:szCs w:val="24"/>
        </w:rPr>
      </w:pPr>
      <w:r w:rsidRPr="00D54AF0">
        <w:rPr>
          <w:b/>
          <w:sz w:val="24"/>
          <w:szCs w:val="24"/>
        </w:rPr>
        <w:t>F</w:t>
      </w:r>
      <w:r w:rsidR="008B6629" w:rsidRPr="00DE7E62">
        <w:rPr>
          <w:b/>
          <w:sz w:val="24"/>
          <w:szCs w:val="24"/>
        </w:rPr>
        <w:t>.</w:t>
      </w:r>
      <w:r w:rsidR="008B6629" w:rsidRPr="00DE7E62">
        <w:rPr>
          <w:b/>
          <w:sz w:val="24"/>
          <w:szCs w:val="24"/>
        </w:rPr>
        <w:tab/>
      </w:r>
      <w:r w:rsidR="007E78F6" w:rsidRPr="00DE7E62">
        <w:rPr>
          <w:b/>
          <w:sz w:val="24"/>
          <w:szCs w:val="24"/>
        </w:rPr>
        <w:t>Minimum Account Balance</w:t>
      </w:r>
    </w:p>
    <w:p w14:paraId="1D169FE4" w14:textId="4A562EE6" w:rsidR="002F4793" w:rsidRPr="00B00DB7" w:rsidRDefault="007E78F6" w:rsidP="00C9605D">
      <w:pPr>
        <w:keepNext/>
        <w:keepLines/>
        <w:spacing w:after="120"/>
        <w:ind w:firstLine="720"/>
        <w:jc w:val="both"/>
        <w:rPr>
          <w:sz w:val="24"/>
          <w:szCs w:val="24"/>
        </w:rPr>
      </w:pPr>
      <w:r w:rsidRPr="00DE7E62">
        <w:rPr>
          <w:sz w:val="24"/>
          <w:szCs w:val="24"/>
        </w:rPr>
        <w:t xml:space="preserve">Client's managed </w:t>
      </w:r>
      <w:r w:rsidR="009A1D02" w:rsidRPr="00DE7E62">
        <w:rPr>
          <w:sz w:val="24"/>
          <w:szCs w:val="24"/>
        </w:rPr>
        <w:t>A</w:t>
      </w:r>
      <w:r w:rsidRPr="00DE7E62">
        <w:rPr>
          <w:sz w:val="24"/>
          <w:szCs w:val="24"/>
        </w:rPr>
        <w:t>ssets shall consist initially of cash and securities with a minimum asset value of no less than $</w:t>
      </w:r>
      <w:r w:rsidR="00B00DB7" w:rsidRPr="00DE7E62">
        <w:rPr>
          <w:sz w:val="24"/>
          <w:szCs w:val="24"/>
        </w:rPr>
        <w:t>4</w:t>
      </w:r>
      <w:r w:rsidRPr="00DE7E62">
        <w:rPr>
          <w:sz w:val="24"/>
          <w:szCs w:val="24"/>
        </w:rPr>
        <w:t xml:space="preserve">0,000 unless </w:t>
      </w:r>
      <w:r w:rsidR="004930F1">
        <w:rPr>
          <w:sz w:val="24"/>
          <w:szCs w:val="24"/>
        </w:rPr>
        <w:t>Vann Equity Management</w:t>
      </w:r>
      <w:r w:rsidRPr="00DE7E62">
        <w:rPr>
          <w:sz w:val="24"/>
          <w:szCs w:val="24"/>
        </w:rPr>
        <w:t xml:space="preserve">, in its sole discretion, agrees to accept Client's managed </w:t>
      </w:r>
      <w:r w:rsidR="009A1D02" w:rsidRPr="00DE7E62">
        <w:rPr>
          <w:sz w:val="24"/>
          <w:szCs w:val="24"/>
        </w:rPr>
        <w:t>A</w:t>
      </w:r>
      <w:r w:rsidR="002F4793" w:rsidRPr="00DE7E62">
        <w:rPr>
          <w:sz w:val="24"/>
          <w:szCs w:val="24"/>
        </w:rPr>
        <w:t>ccount</w:t>
      </w:r>
      <w:r w:rsidRPr="00DE7E62">
        <w:rPr>
          <w:sz w:val="24"/>
          <w:szCs w:val="24"/>
        </w:rPr>
        <w:t xml:space="preserve"> with a lesser value. </w:t>
      </w:r>
      <w:r w:rsidR="002F4793" w:rsidRPr="00DE7E62">
        <w:rPr>
          <w:sz w:val="24"/>
          <w:szCs w:val="24"/>
        </w:rPr>
        <w:t xml:space="preserve"> </w:t>
      </w:r>
      <w:r w:rsidRPr="00DE7E62">
        <w:rPr>
          <w:sz w:val="24"/>
          <w:szCs w:val="24"/>
        </w:rPr>
        <w:t>Client may add cash to</w:t>
      </w:r>
      <w:r w:rsidR="00EC2DD2" w:rsidRPr="00DE7E62">
        <w:rPr>
          <w:sz w:val="24"/>
          <w:szCs w:val="24"/>
        </w:rPr>
        <w:t>,</w:t>
      </w:r>
      <w:r w:rsidRPr="00DE7E62">
        <w:rPr>
          <w:sz w:val="24"/>
          <w:szCs w:val="24"/>
        </w:rPr>
        <w:t xml:space="preserve"> or withdraw assets from</w:t>
      </w:r>
      <w:r w:rsidR="009A1D02" w:rsidRPr="00DE7E62">
        <w:rPr>
          <w:sz w:val="24"/>
          <w:szCs w:val="24"/>
        </w:rPr>
        <w:t>,</w:t>
      </w:r>
      <w:r w:rsidRPr="00DE7E62">
        <w:rPr>
          <w:sz w:val="24"/>
          <w:szCs w:val="24"/>
        </w:rPr>
        <w:t xml:space="preserve"> </w:t>
      </w:r>
      <w:r w:rsidR="008A0644" w:rsidRPr="00DE7E62">
        <w:rPr>
          <w:sz w:val="24"/>
          <w:szCs w:val="24"/>
        </w:rPr>
        <w:t xml:space="preserve">the </w:t>
      </w:r>
      <w:r w:rsidRPr="00DE7E62">
        <w:rPr>
          <w:sz w:val="24"/>
          <w:szCs w:val="24"/>
        </w:rPr>
        <w:t xml:space="preserve">Account.  </w:t>
      </w:r>
      <w:r w:rsidR="002F4793" w:rsidRPr="00DE7E62">
        <w:rPr>
          <w:sz w:val="24"/>
          <w:szCs w:val="24"/>
        </w:rPr>
        <w:t>I</w:t>
      </w:r>
      <w:r w:rsidR="009A1D02" w:rsidRPr="00DE7E62">
        <w:rPr>
          <w:sz w:val="24"/>
          <w:szCs w:val="24"/>
        </w:rPr>
        <w:t>f</w:t>
      </w:r>
      <w:r w:rsidR="002F4793" w:rsidRPr="00DE7E62">
        <w:rPr>
          <w:sz w:val="24"/>
          <w:szCs w:val="24"/>
        </w:rPr>
        <w:t xml:space="preserve"> the value </w:t>
      </w:r>
      <w:r w:rsidR="009A1D02" w:rsidRPr="00DE7E62">
        <w:rPr>
          <w:sz w:val="24"/>
          <w:szCs w:val="24"/>
        </w:rPr>
        <w:t xml:space="preserve">of the Account </w:t>
      </w:r>
      <w:r w:rsidR="002F4793" w:rsidRPr="00DE7E62">
        <w:rPr>
          <w:sz w:val="24"/>
          <w:szCs w:val="24"/>
        </w:rPr>
        <w:t>falls below the minimum asset valu</w:t>
      </w:r>
      <w:r w:rsidR="00813688" w:rsidRPr="00DE7E62">
        <w:rPr>
          <w:sz w:val="24"/>
          <w:szCs w:val="24"/>
        </w:rPr>
        <w:t>e</w:t>
      </w:r>
      <w:r w:rsidR="009A1D02" w:rsidRPr="00DE7E62">
        <w:rPr>
          <w:sz w:val="24"/>
          <w:szCs w:val="24"/>
        </w:rPr>
        <w:t>,</w:t>
      </w:r>
      <w:r w:rsidR="00813688" w:rsidRPr="00DE7E62">
        <w:rPr>
          <w:sz w:val="24"/>
          <w:szCs w:val="24"/>
        </w:rPr>
        <w:t xml:space="preserve"> </w:t>
      </w:r>
      <w:r w:rsidR="004930F1">
        <w:rPr>
          <w:sz w:val="24"/>
          <w:szCs w:val="24"/>
        </w:rPr>
        <w:t>Vann Equity Management</w:t>
      </w:r>
      <w:r w:rsidRPr="00DE7E62">
        <w:rPr>
          <w:sz w:val="24"/>
          <w:szCs w:val="24"/>
        </w:rPr>
        <w:t xml:space="preserve"> </w:t>
      </w:r>
      <w:r w:rsidR="002F4793" w:rsidRPr="00DE7E62">
        <w:rPr>
          <w:sz w:val="24"/>
          <w:szCs w:val="24"/>
        </w:rPr>
        <w:t>may</w:t>
      </w:r>
      <w:r w:rsidRPr="00DE7E62">
        <w:rPr>
          <w:sz w:val="24"/>
          <w:szCs w:val="24"/>
        </w:rPr>
        <w:t>, but is not required, to terminate this Agreement for the management of Client's Account</w:t>
      </w:r>
      <w:r w:rsidR="002F4793" w:rsidRPr="00DE7E62">
        <w:rPr>
          <w:sz w:val="24"/>
          <w:szCs w:val="24"/>
        </w:rPr>
        <w:t>.</w:t>
      </w:r>
    </w:p>
    <w:p w14:paraId="6246A178" w14:textId="77777777" w:rsidR="009F1BE0" w:rsidRPr="00A41CE9" w:rsidRDefault="009F1BE0" w:rsidP="00C9605D">
      <w:pPr>
        <w:pStyle w:val="p2"/>
        <w:keepNext/>
        <w:widowControl/>
        <w:numPr>
          <w:ilvl w:val="0"/>
          <w:numId w:val="17"/>
        </w:numPr>
        <w:spacing w:before="240"/>
        <w:ind w:left="1426" w:hanging="1426"/>
        <w:rPr>
          <w:b/>
          <w:bCs/>
          <w:color w:val="000000"/>
        </w:rPr>
      </w:pPr>
      <w:r w:rsidRPr="00A41CE9">
        <w:rPr>
          <w:b/>
          <w:bCs/>
          <w:color w:val="000000"/>
        </w:rPr>
        <w:t>C</w:t>
      </w:r>
      <w:r w:rsidR="00E93435" w:rsidRPr="00A41CE9">
        <w:rPr>
          <w:b/>
          <w:bCs/>
          <w:color w:val="000000"/>
        </w:rPr>
        <w:t>USTODIAL AND EXECUTION CLEARANCE SERVICES</w:t>
      </w:r>
    </w:p>
    <w:p w14:paraId="4AAD743A" w14:textId="77777777" w:rsidR="00F255E5" w:rsidRPr="00A41CE9" w:rsidRDefault="00F255E5" w:rsidP="00623672">
      <w:pPr>
        <w:keepNext/>
        <w:ind w:firstLine="706"/>
        <w:jc w:val="both"/>
        <w:rPr>
          <w:b/>
          <w:color w:val="000000"/>
          <w:sz w:val="24"/>
          <w:szCs w:val="24"/>
        </w:rPr>
      </w:pPr>
      <w:r w:rsidRPr="00A41CE9">
        <w:rPr>
          <w:b/>
          <w:color w:val="000000"/>
          <w:sz w:val="24"/>
          <w:szCs w:val="24"/>
        </w:rPr>
        <w:t xml:space="preserve">A. </w:t>
      </w:r>
      <w:r w:rsidRPr="00A41CE9">
        <w:rPr>
          <w:b/>
          <w:color w:val="000000"/>
          <w:sz w:val="24"/>
          <w:szCs w:val="24"/>
        </w:rPr>
        <w:tab/>
        <w:t>General</w:t>
      </w:r>
    </w:p>
    <w:p w14:paraId="7B50A3AB" w14:textId="4B377FFF" w:rsidR="001A023E" w:rsidRPr="00A41CE9" w:rsidRDefault="009F1BE0" w:rsidP="00C9605D">
      <w:pPr>
        <w:keepNext/>
        <w:spacing w:after="120"/>
        <w:ind w:firstLine="706"/>
        <w:jc w:val="both"/>
        <w:rPr>
          <w:color w:val="000000"/>
          <w:sz w:val="24"/>
          <w:szCs w:val="24"/>
        </w:rPr>
      </w:pPr>
      <w:r w:rsidRPr="00A41CE9">
        <w:rPr>
          <w:color w:val="000000"/>
          <w:sz w:val="24"/>
          <w:szCs w:val="24"/>
        </w:rPr>
        <w:t>Client</w:t>
      </w:r>
      <w:r w:rsidR="000942D3" w:rsidRPr="00A41CE9">
        <w:rPr>
          <w:color w:val="000000"/>
          <w:sz w:val="24"/>
          <w:szCs w:val="24"/>
        </w:rPr>
        <w:t xml:space="preserve"> agrees to engage a Custodian</w:t>
      </w:r>
      <w:r w:rsidR="00E244A3">
        <w:rPr>
          <w:color w:val="000000"/>
          <w:sz w:val="24"/>
          <w:szCs w:val="24"/>
        </w:rPr>
        <w:t xml:space="preserve"> for the Account</w:t>
      </w:r>
      <w:r w:rsidR="000942D3" w:rsidRPr="00A41CE9">
        <w:rPr>
          <w:color w:val="000000"/>
          <w:sz w:val="24"/>
          <w:szCs w:val="24"/>
        </w:rPr>
        <w:t xml:space="preserve">.  Additionally, </w:t>
      </w:r>
      <w:r w:rsidR="000942D3" w:rsidRPr="00DE7E62">
        <w:rPr>
          <w:color w:val="000000" w:themeColor="text1"/>
          <w:sz w:val="24"/>
          <w:szCs w:val="24"/>
        </w:rPr>
        <w:t>Client</w:t>
      </w:r>
      <w:r w:rsidRPr="00DE7E62">
        <w:rPr>
          <w:color w:val="000000" w:themeColor="text1"/>
          <w:sz w:val="24"/>
          <w:szCs w:val="24"/>
        </w:rPr>
        <w:t xml:space="preserve"> hereby </w:t>
      </w:r>
      <w:r w:rsidR="00E244A3" w:rsidRPr="00DE7E62">
        <w:rPr>
          <w:color w:val="000000" w:themeColor="text1"/>
          <w:sz w:val="24"/>
          <w:szCs w:val="24"/>
        </w:rPr>
        <w:t xml:space="preserve">authorizes </w:t>
      </w:r>
      <w:r w:rsidR="004930F1" w:rsidRPr="00DE7E62">
        <w:rPr>
          <w:color w:val="000000" w:themeColor="text1"/>
          <w:sz w:val="24"/>
          <w:szCs w:val="24"/>
        </w:rPr>
        <w:t>Vann Equity Management</w:t>
      </w:r>
      <w:r w:rsidR="00E244A3" w:rsidRPr="00DE7E62">
        <w:rPr>
          <w:color w:val="000000" w:themeColor="text1"/>
          <w:sz w:val="24"/>
          <w:szCs w:val="24"/>
        </w:rPr>
        <w:t xml:space="preserve"> to direct </w:t>
      </w:r>
      <w:r w:rsidRPr="00DE7E62">
        <w:rPr>
          <w:color w:val="000000" w:themeColor="text1"/>
          <w:sz w:val="24"/>
          <w:szCs w:val="24"/>
        </w:rPr>
        <w:t xml:space="preserve">all </w:t>
      </w:r>
      <w:r w:rsidR="00D7172A" w:rsidRPr="00DE7E62">
        <w:rPr>
          <w:color w:val="000000" w:themeColor="text1"/>
          <w:sz w:val="24"/>
          <w:szCs w:val="24"/>
        </w:rPr>
        <w:t xml:space="preserve">Securities </w:t>
      </w:r>
      <w:r w:rsidRPr="00DE7E62">
        <w:rPr>
          <w:color w:val="000000" w:themeColor="text1"/>
          <w:sz w:val="24"/>
          <w:szCs w:val="24"/>
        </w:rPr>
        <w:t xml:space="preserve">purchase and sale orders for </w:t>
      </w:r>
      <w:r w:rsidR="008A0644" w:rsidRPr="00DE7E62">
        <w:rPr>
          <w:color w:val="000000" w:themeColor="text1"/>
          <w:sz w:val="24"/>
          <w:szCs w:val="24"/>
        </w:rPr>
        <w:t xml:space="preserve">the </w:t>
      </w:r>
      <w:r w:rsidRPr="00DE7E62">
        <w:rPr>
          <w:color w:val="000000" w:themeColor="text1"/>
          <w:sz w:val="24"/>
          <w:szCs w:val="24"/>
        </w:rPr>
        <w:t xml:space="preserve">Account to </w:t>
      </w:r>
      <w:r w:rsidR="00E93435" w:rsidRPr="00DE7E62">
        <w:rPr>
          <w:color w:val="000000" w:themeColor="text1"/>
          <w:sz w:val="24"/>
          <w:szCs w:val="24"/>
        </w:rPr>
        <w:t>C</w:t>
      </w:r>
      <w:r w:rsidRPr="00DE7E62">
        <w:rPr>
          <w:color w:val="000000" w:themeColor="text1"/>
          <w:sz w:val="24"/>
          <w:szCs w:val="24"/>
        </w:rPr>
        <w:t xml:space="preserve">ustodian, who shall execute and perform the clearance of same and provide custodial account services to Client.  Services </w:t>
      </w:r>
      <w:r w:rsidRPr="00A41CE9">
        <w:rPr>
          <w:color w:val="000000"/>
          <w:sz w:val="24"/>
          <w:szCs w:val="24"/>
        </w:rPr>
        <w:t xml:space="preserve">provided by Custodian to Client include </w:t>
      </w:r>
      <w:r w:rsidR="00E244A3">
        <w:rPr>
          <w:color w:val="000000"/>
          <w:sz w:val="24"/>
          <w:szCs w:val="24"/>
        </w:rPr>
        <w:t xml:space="preserve">(i) </w:t>
      </w:r>
      <w:r w:rsidRPr="00A41CE9">
        <w:rPr>
          <w:color w:val="000000"/>
          <w:sz w:val="24"/>
          <w:szCs w:val="24"/>
        </w:rPr>
        <w:t xml:space="preserve">trading and custody of </w:t>
      </w:r>
      <w:r w:rsidR="00E93435" w:rsidRPr="00A41CE9">
        <w:rPr>
          <w:color w:val="000000"/>
          <w:sz w:val="24"/>
          <w:szCs w:val="24"/>
        </w:rPr>
        <w:t xml:space="preserve">the Securities </w:t>
      </w:r>
      <w:r w:rsidRPr="00A41CE9">
        <w:rPr>
          <w:color w:val="000000"/>
          <w:sz w:val="24"/>
          <w:szCs w:val="24"/>
        </w:rPr>
        <w:t xml:space="preserve">and other </w:t>
      </w:r>
      <w:r w:rsidR="008F339A">
        <w:rPr>
          <w:color w:val="000000"/>
          <w:sz w:val="24"/>
          <w:szCs w:val="24"/>
        </w:rPr>
        <w:t>A</w:t>
      </w:r>
      <w:r w:rsidR="008F339A" w:rsidRPr="00A41CE9">
        <w:rPr>
          <w:color w:val="000000"/>
          <w:sz w:val="24"/>
          <w:szCs w:val="24"/>
        </w:rPr>
        <w:t xml:space="preserve">ssets </w:t>
      </w:r>
      <w:r w:rsidRPr="00A41CE9">
        <w:rPr>
          <w:color w:val="000000"/>
          <w:sz w:val="24"/>
          <w:szCs w:val="24"/>
        </w:rPr>
        <w:t>for the benefit of</w:t>
      </w:r>
      <w:r w:rsidR="00F255E5" w:rsidRPr="00A41CE9">
        <w:rPr>
          <w:color w:val="000000"/>
          <w:sz w:val="24"/>
          <w:szCs w:val="24"/>
        </w:rPr>
        <w:t xml:space="preserve"> </w:t>
      </w:r>
      <w:r w:rsidR="008A0644" w:rsidRPr="00A41CE9">
        <w:rPr>
          <w:color w:val="000000"/>
          <w:sz w:val="24"/>
          <w:szCs w:val="24"/>
        </w:rPr>
        <w:t xml:space="preserve">the </w:t>
      </w:r>
      <w:r w:rsidR="00F255E5" w:rsidRPr="00A41CE9">
        <w:rPr>
          <w:color w:val="000000"/>
          <w:sz w:val="24"/>
          <w:szCs w:val="24"/>
        </w:rPr>
        <w:t>Client Account</w:t>
      </w:r>
      <w:r w:rsidR="00EC2DD2">
        <w:rPr>
          <w:color w:val="000000"/>
          <w:sz w:val="24"/>
          <w:szCs w:val="24"/>
        </w:rPr>
        <w:t>;</w:t>
      </w:r>
      <w:r w:rsidRPr="00A41CE9">
        <w:rPr>
          <w:color w:val="000000"/>
          <w:sz w:val="24"/>
          <w:szCs w:val="24"/>
        </w:rPr>
        <w:t xml:space="preserve"> </w:t>
      </w:r>
      <w:r w:rsidR="00E244A3">
        <w:rPr>
          <w:color w:val="000000"/>
          <w:sz w:val="24"/>
          <w:szCs w:val="24"/>
        </w:rPr>
        <w:t xml:space="preserve">(ii) providing </w:t>
      </w:r>
      <w:r w:rsidRPr="00A41CE9">
        <w:rPr>
          <w:color w:val="000000"/>
          <w:sz w:val="24"/>
          <w:szCs w:val="24"/>
        </w:rPr>
        <w:t>monthly or quarterly account statements</w:t>
      </w:r>
      <w:r w:rsidR="00EC2DD2">
        <w:rPr>
          <w:color w:val="000000"/>
          <w:sz w:val="24"/>
          <w:szCs w:val="24"/>
        </w:rPr>
        <w:t>;</w:t>
      </w:r>
      <w:r w:rsidRPr="00A41CE9">
        <w:rPr>
          <w:color w:val="000000"/>
          <w:sz w:val="24"/>
          <w:szCs w:val="24"/>
        </w:rPr>
        <w:t xml:space="preserve"> </w:t>
      </w:r>
      <w:r w:rsidR="00E244A3">
        <w:rPr>
          <w:color w:val="000000"/>
          <w:sz w:val="24"/>
          <w:szCs w:val="24"/>
        </w:rPr>
        <w:t xml:space="preserve">(iii) providing </w:t>
      </w:r>
      <w:r w:rsidRPr="00A41CE9">
        <w:rPr>
          <w:color w:val="000000"/>
          <w:sz w:val="24"/>
          <w:szCs w:val="24"/>
        </w:rPr>
        <w:t>certain tax reporting</w:t>
      </w:r>
      <w:r w:rsidR="00EC2DD2">
        <w:rPr>
          <w:color w:val="000000"/>
          <w:sz w:val="24"/>
          <w:szCs w:val="24"/>
        </w:rPr>
        <w:t>;</w:t>
      </w:r>
      <w:r w:rsidRPr="00A41CE9">
        <w:rPr>
          <w:color w:val="000000"/>
          <w:sz w:val="24"/>
          <w:szCs w:val="24"/>
        </w:rPr>
        <w:t xml:space="preserve"> </w:t>
      </w:r>
      <w:r w:rsidR="00E244A3">
        <w:rPr>
          <w:color w:val="000000"/>
          <w:sz w:val="24"/>
          <w:szCs w:val="24"/>
        </w:rPr>
        <w:t xml:space="preserve">and (iv) </w:t>
      </w:r>
      <w:r w:rsidRPr="00A41CE9">
        <w:rPr>
          <w:color w:val="000000"/>
          <w:sz w:val="24"/>
          <w:szCs w:val="24"/>
        </w:rPr>
        <w:t xml:space="preserve">delivery of mutual fund or variable annuity prospectuses, proxy materials and other similar services.  </w:t>
      </w:r>
      <w:r w:rsidR="001A023E" w:rsidRPr="00A41CE9">
        <w:rPr>
          <w:color w:val="000000"/>
          <w:sz w:val="24"/>
          <w:szCs w:val="24"/>
        </w:rPr>
        <w:t xml:space="preserve">Custodial functions and </w:t>
      </w:r>
      <w:r w:rsidR="00BF2B0D">
        <w:rPr>
          <w:color w:val="000000"/>
          <w:sz w:val="24"/>
          <w:szCs w:val="24"/>
        </w:rPr>
        <w:t>a</w:t>
      </w:r>
      <w:r w:rsidR="001A023E" w:rsidRPr="00A41CE9">
        <w:rPr>
          <w:color w:val="000000"/>
          <w:sz w:val="24"/>
          <w:szCs w:val="24"/>
        </w:rPr>
        <w:t xml:space="preserve">ccount services </w:t>
      </w:r>
      <w:r w:rsidR="00E244A3">
        <w:rPr>
          <w:color w:val="000000"/>
          <w:sz w:val="24"/>
          <w:szCs w:val="24"/>
        </w:rPr>
        <w:t xml:space="preserve">also </w:t>
      </w:r>
      <w:r w:rsidR="00EC2DD2">
        <w:rPr>
          <w:color w:val="000000"/>
          <w:sz w:val="24"/>
          <w:szCs w:val="24"/>
        </w:rPr>
        <w:t xml:space="preserve">may </w:t>
      </w:r>
      <w:r w:rsidR="001A023E" w:rsidRPr="00A41CE9">
        <w:rPr>
          <w:color w:val="000000"/>
          <w:sz w:val="24"/>
          <w:szCs w:val="24"/>
        </w:rPr>
        <w:t xml:space="preserve">include, among other things, crediting of interest and dividends on </w:t>
      </w:r>
      <w:r w:rsidR="00BF2B0D">
        <w:rPr>
          <w:color w:val="000000"/>
          <w:sz w:val="24"/>
          <w:szCs w:val="24"/>
        </w:rPr>
        <w:t xml:space="preserve">Assets in the </w:t>
      </w:r>
      <w:r w:rsidR="001A023E" w:rsidRPr="00A41CE9">
        <w:rPr>
          <w:color w:val="000000"/>
          <w:sz w:val="24"/>
          <w:szCs w:val="24"/>
        </w:rPr>
        <w:t xml:space="preserve">Account and crediting of principal on called or matured </w:t>
      </w:r>
      <w:r w:rsidR="00E244A3">
        <w:rPr>
          <w:color w:val="000000"/>
          <w:sz w:val="24"/>
          <w:szCs w:val="24"/>
        </w:rPr>
        <w:t>S</w:t>
      </w:r>
      <w:r w:rsidR="001A023E" w:rsidRPr="00A41CE9">
        <w:rPr>
          <w:color w:val="000000"/>
          <w:sz w:val="24"/>
          <w:szCs w:val="24"/>
        </w:rPr>
        <w:t xml:space="preserve">ecurities in </w:t>
      </w:r>
      <w:r w:rsidR="008A0644" w:rsidRPr="00A41CE9">
        <w:rPr>
          <w:color w:val="000000"/>
          <w:sz w:val="24"/>
          <w:szCs w:val="24"/>
        </w:rPr>
        <w:t xml:space="preserve">the </w:t>
      </w:r>
      <w:r w:rsidR="001A023E" w:rsidRPr="00A41CE9">
        <w:rPr>
          <w:color w:val="000000"/>
          <w:sz w:val="24"/>
          <w:szCs w:val="24"/>
        </w:rPr>
        <w:t>Account, together with other custodial functions customarily performed with respect to securities brokerage accounts</w:t>
      </w:r>
      <w:r w:rsidR="006222FA" w:rsidRPr="00A41CE9">
        <w:rPr>
          <w:color w:val="000000"/>
          <w:sz w:val="24"/>
          <w:szCs w:val="24"/>
        </w:rPr>
        <w:t>.</w:t>
      </w:r>
    </w:p>
    <w:p w14:paraId="28E4DB38" w14:textId="7F43227D" w:rsidR="009F1BE0" w:rsidRPr="00A41CE9" w:rsidRDefault="009F1BE0" w:rsidP="00C9605D">
      <w:pPr>
        <w:spacing w:after="120"/>
        <w:jc w:val="both"/>
        <w:rPr>
          <w:color w:val="000000"/>
          <w:sz w:val="24"/>
          <w:szCs w:val="24"/>
        </w:rPr>
      </w:pPr>
      <w:r w:rsidRPr="00A41CE9">
        <w:rPr>
          <w:color w:val="000000"/>
          <w:sz w:val="24"/>
          <w:szCs w:val="24"/>
        </w:rPr>
        <w:t>Client should carefully review all the terms and conditions of the agreement(s)</w:t>
      </w:r>
      <w:r w:rsidR="00E244A3">
        <w:rPr>
          <w:color w:val="000000"/>
          <w:sz w:val="24"/>
          <w:szCs w:val="24"/>
        </w:rPr>
        <w:t xml:space="preserve"> that </w:t>
      </w:r>
      <w:r w:rsidRPr="00A41CE9">
        <w:rPr>
          <w:color w:val="000000"/>
          <w:sz w:val="24"/>
          <w:szCs w:val="24"/>
        </w:rPr>
        <w:t>Client signs with Custodian.  All aspects of Client's account with Custodian are governed by the terms and conditions described in Client's applicable agreement with Custodian</w:t>
      </w:r>
      <w:r w:rsidR="004930F1">
        <w:rPr>
          <w:color w:val="000000"/>
          <w:sz w:val="24"/>
          <w:szCs w:val="24"/>
        </w:rPr>
        <w:t>,</w:t>
      </w:r>
      <w:r w:rsidRPr="00A41CE9">
        <w:rPr>
          <w:color w:val="000000"/>
          <w:sz w:val="24"/>
          <w:szCs w:val="24"/>
        </w:rPr>
        <w:t xml:space="preserve"> and not by this Agreement.</w:t>
      </w:r>
    </w:p>
    <w:p w14:paraId="0AF4A893" w14:textId="77777777" w:rsidR="001A023E" w:rsidRPr="00A41CE9" w:rsidRDefault="006222FA" w:rsidP="006222FA">
      <w:pPr>
        <w:ind w:firstLine="706"/>
        <w:jc w:val="both"/>
        <w:rPr>
          <w:b/>
          <w:color w:val="000000"/>
          <w:sz w:val="24"/>
          <w:szCs w:val="24"/>
        </w:rPr>
      </w:pPr>
      <w:r w:rsidRPr="00A41CE9">
        <w:rPr>
          <w:b/>
          <w:color w:val="000000"/>
          <w:sz w:val="24"/>
          <w:szCs w:val="24"/>
        </w:rPr>
        <w:t>B.</w:t>
      </w:r>
      <w:r w:rsidRPr="00A41CE9">
        <w:rPr>
          <w:b/>
          <w:color w:val="000000"/>
          <w:sz w:val="24"/>
          <w:szCs w:val="24"/>
        </w:rPr>
        <w:tab/>
        <w:t>Allocation of Brokerage</w:t>
      </w:r>
    </w:p>
    <w:p w14:paraId="66F3CAD2" w14:textId="13FFFC36" w:rsidR="009F1BE0" w:rsidRPr="00DE7E62" w:rsidRDefault="009F1BE0" w:rsidP="00C9605D">
      <w:pPr>
        <w:spacing w:after="120"/>
        <w:ind w:firstLine="706"/>
        <w:jc w:val="both"/>
        <w:rPr>
          <w:sz w:val="24"/>
          <w:szCs w:val="24"/>
        </w:rPr>
      </w:pPr>
      <w:r w:rsidRPr="00A41CE9">
        <w:rPr>
          <w:color w:val="000000"/>
          <w:sz w:val="24"/>
          <w:szCs w:val="24"/>
        </w:rPr>
        <w:t xml:space="preserve">Client understands and acknowledges that by </w:t>
      </w:r>
      <w:r w:rsidRPr="00DE7E62">
        <w:rPr>
          <w:sz w:val="24"/>
          <w:szCs w:val="24"/>
        </w:rPr>
        <w:t xml:space="preserve">directing </w:t>
      </w:r>
      <w:r w:rsidR="004930F1">
        <w:rPr>
          <w:sz w:val="24"/>
          <w:szCs w:val="24"/>
        </w:rPr>
        <w:t>Vann Equity Management</w:t>
      </w:r>
      <w:r w:rsidRPr="00DE7E62">
        <w:rPr>
          <w:sz w:val="24"/>
          <w:szCs w:val="24"/>
        </w:rPr>
        <w:t xml:space="preserve"> to use Custodian, </w:t>
      </w:r>
      <w:r w:rsidR="004930F1">
        <w:rPr>
          <w:sz w:val="24"/>
          <w:szCs w:val="24"/>
        </w:rPr>
        <w:t>Vann Equity Management</w:t>
      </w:r>
      <w:r w:rsidRPr="00DE7E62">
        <w:rPr>
          <w:sz w:val="24"/>
          <w:szCs w:val="24"/>
        </w:rPr>
        <w:t xml:space="preserve"> may not be in a position to select </w:t>
      </w:r>
      <w:r w:rsidR="00A90707" w:rsidRPr="00DE7E62">
        <w:rPr>
          <w:sz w:val="24"/>
          <w:szCs w:val="24"/>
        </w:rPr>
        <w:t>broker-dealers</w:t>
      </w:r>
      <w:r w:rsidRPr="00DE7E62">
        <w:rPr>
          <w:sz w:val="24"/>
          <w:szCs w:val="24"/>
        </w:rPr>
        <w:t xml:space="preserve"> on the basis of best execution or </w:t>
      </w:r>
      <w:r w:rsidR="00E244A3" w:rsidRPr="00DE7E62">
        <w:rPr>
          <w:sz w:val="24"/>
          <w:szCs w:val="24"/>
        </w:rPr>
        <w:t xml:space="preserve">to </w:t>
      </w:r>
      <w:r w:rsidRPr="00DE7E62">
        <w:rPr>
          <w:sz w:val="24"/>
          <w:szCs w:val="24"/>
        </w:rPr>
        <w:t xml:space="preserve">commingle or </w:t>
      </w:r>
      <w:r w:rsidR="00E244A3" w:rsidRPr="00DE7E62">
        <w:rPr>
          <w:sz w:val="24"/>
          <w:szCs w:val="24"/>
        </w:rPr>
        <w:t xml:space="preserve">to </w:t>
      </w:r>
      <w:r w:rsidRPr="00DE7E62">
        <w:rPr>
          <w:sz w:val="24"/>
          <w:szCs w:val="24"/>
        </w:rPr>
        <w:t xml:space="preserve">“batch” orders for purposes of execution with orders for the same securities for other accounts managed by </w:t>
      </w:r>
      <w:r w:rsidR="004930F1">
        <w:rPr>
          <w:sz w:val="24"/>
          <w:szCs w:val="24"/>
        </w:rPr>
        <w:t>Vann Equity Management</w:t>
      </w:r>
      <w:r w:rsidRPr="00DE7E62">
        <w:rPr>
          <w:sz w:val="24"/>
          <w:szCs w:val="24"/>
        </w:rPr>
        <w:t xml:space="preserve"> (other than for other accounts also cleared through Custodian).  Client understands that by directing </w:t>
      </w:r>
      <w:r w:rsidR="004930F1">
        <w:rPr>
          <w:sz w:val="24"/>
          <w:szCs w:val="24"/>
        </w:rPr>
        <w:t>Vann Equity Management</w:t>
      </w:r>
      <w:r w:rsidRPr="00DE7E62">
        <w:rPr>
          <w:sz w:val="24"/>
          <w:szCs w:val="24"/>
        </w:rPr>
        <w:t xml:space="preserve"> to use </w:t>
      </w:r>
      <w:r w:rsidR="00EC2DD2" w:rsidRPr="00DE7E62">
        <w:rPr>
          <w:sz w:val="24"/>
          <w:szCs w:val="24"/>
        </w:rPr>
        <w:t xml:space="preserve">the </w:t>
      </w:r>
      <w:r w:rsidRPr="00DE7E62">
        <w:rPr>
          <w:sz w:val="24"/>
          <w:szCs w:val="24"/>
        </w:rPr>
        <w:t xml:space="preserve">Custodian to execute transactions for the </w:t>
      </w:r>
      <w:r w:rsidRPr="00DE7E62">
        <w:rPr>
          <w:sz w:val="24"/>
          <w:szCs w:val="24"/>
        </w:rPr>
        <w:lastRenderedPageBreak/>
        <w:t xml:space="preserve">Account, certain transactions may result in less favorable net prices on the purchase and sale of </w:t>
      </w:r>
      <w:r w:rsidR="00E244A3" w:rsidRPr="00DE7E62">
        <w:rPr>
          <w:sz w:val="24"/>
          <w:szCs w:val="24"/>
        </w:rPr>
        <w:t>S</w:t>
      </w:r>
      <w:r w:rsidRPr="00DE7E62">
        <w:rPr>
          <w:sz w:val="24"/>
          <w:szCs w:val="24"/>
        </w:rPr>
        <w:t xml:space="preserve">ecurities than might </w:t>
      </w:r>
      <w:r w:rsidR="00E244A3" w:rsidRPr="00DE7E62">
        <w:rPr>
          <w:sz w:val="24"/>
          <w:szCs w:val="24"/>
        </w:rPr>
        <w:t>occur</w:t>
      </w:r>
      <w:r w:rsidRPr="00DE7E62">
        <w:rPr>
          <w:sz w:val="24"/>
          <w:szCs w:val="24"/>
        </w:rPr>
        <w:t xml:space="preserve"> if </w:t>
      </w:r>
      <w:r w:rsidR="004930F1">
        <w:rPr>
          <w:sz w:val="24"/>
          <w:szCs w:val="24"/>
        </w:rPr>
        <w:t>Vann Equity Management</w:t>
      </w:r>
      <w:r w:rsidRPr="00DE7E62">
        <w:rPr>
          <w:sz w:val="24"/>
          <w:szCs w:val="24"/>
        </w:rPr>
        <w:t xml:space="preserve"> </w:t>
      </w:r>
      <w:r w:rsidR="00E244A3" w:rsidRPr="00DE7E62">
        <w:rPr>
          <w:sz w:val="24"/>
          <w:szCs w:val="24"/>
        </w:rPr>
        <w:t>s</w:t>
      </w:r>
      <w:r w:rsidRPr="00DE7E62">
        <w:rPr>
          <w:sz w:val="24"/>
          <w:szCs w:val="24"/>
        </w:rPr>
        <w:t>elect</w:t>
      </w:r>
      <w:r w:rsidR="00E244A3" w:rsidRPr="00DE7E62">
        <w:rPr>
          <w:sz w:val="24"/>
          <w:szCs w:val="24"/>
        </w:rPr>
        <w:t>ed</w:t>
      </w:r>
      <w:r w:rsidRPr="00DE7E62">
        <w:rPr>
          <w:sz w:val="24"/>
          <w:szCs w:val="24"/>
        </w:rPr>
        <w:t xml:space="preserve"> </w:t>
      </w:r>
      <w:r w:rsidR="00A90707" w:rsidRPr="00DE7E62">
        <w:rPr>
          <w:sz w:val="24"/>
          <w:szCs w:val="24"/>
        </w:rPr>
        <w:t>broker-dealers</w:t>
      </w:r>
      <w:r w:rsidRPr="00DE7E62">
        <w:rPr>
          <w:sz w:val="24"/>
          <w:szCs w:val="24"/>
        </w:rPr>
        <w:t xml:space="preserve"> on the basis of best execution.</w:t>
      </w:r>
    </w:p>
    <w:p w14:paraId="161F84F2" w14:textId="05F5C25A" w:rsidR="006222FA" w:rsidRPr="00B00DB7" w:rsidRDefault="006222FA" w:rsidP="00C9605D">
      <w:pPr>
        <w:spacing w:after="120"/>
        <w:jc w:val="both"/>
        <w:rPr>
          <w:sz w:val="24"/>
          <w:szCs w:val="24"/>
        </w:rPr>
      </w:pPr>
      <w:r w:rsidRPr="00B00DB7">
        <w:rPr>
          <w:sz w:val="24"/>
          <w:szCs w:val="24"/>
        </w:rPr>
        <w:t xml:space="preserve">Client </w:t>
      </w:r>
      <w:r w:rsidR="00CF3BB7" w:rsidRPr="00B00DB7">
        <w:rPr>
          <w:sz w:val="24"/>
          <w:szCs w:val="24"/>
        </w:rPr>
        <w:t xml:space="preserve">also understands and acknowledges that should </w:t>
      </w:r>
      <w:r w:rsidR="004930F1">
        <w:rPr>
          <w:sz w:val="24"/>
          <w:szCs w:val="24"/>
        </w:rPr>
        <w:t>Vann Equity Management</w:t>
      </w:r>
      <w:r w:rsidRPr="00B00DB7">
        <w:rPr>
          <w:sz w:val="24"/>
          <w:szCs w:val="24"/>
        </w:rPr>
        <w:t xml:space="preserve"> place orders for the execution of portfolio transactions for the Account</w:t>
      </w:r>
      <w:r w:rsidR="00CF3BB7" w:rsidRPr="00B00DB7">
        <w:rPr>
          <w:sz w:val="24"/>
          <w:szCs w:val="24"/>
        </w:rPr>
        <w:t xml:space="preserve"> through other </w:t>
      </w:r>
      <w:r w:rsidRPr="00B00DB7">
        <w:rPr>
          <w:sz w:val="24"/>
          <w:szCs w:val="24"/>
        </w:rPr>
        <w:t>such brokers</w:t>
      </w:r>
      <w:r w:rsidR="00C31CB9" w:rsidRPr="00B00DB7">
        <w:rPr>
          <w:sz w:val="24"/>
          <w:szCs w:val="24"/>
        </w:rPr>
        <w:t>/</w:t>
      </w:r>
      <w:r w:rsidRPr="00B00DB7">
        <w:rPr>
          <w:sz w:val="24"/>
          <w:szCs w:val="24"/>
        </w:rPr>
        <w:t xml:space="preserve">dealers for execution on such markets, </w:t>
      </w:r>
      <w:r w:rsidR="00CF3BB7" w:rsidRPr="00B00DB7">
        <w:rPr>
          <w:sz w:val="24"/>
          <w:szCs w:val="24"/>
        </w:rPr>
        <w:t xml:space="preserve">they will be </w:t>
      </w:r>
      <w:r w:rsidRPr="00B00DB7">
        <w:rPr>
          <w:sz w:val="24"/>
          <w:szCs w:val="24"/>
        </w:rPr>
        <w:t xml:space="preserve">at such prices and at such commission rates </w:t>
      </w:r>
      <w:r w:rsidR="00C31CB9" w:rsidRPr="00B00DB7">
        <w:rPr>
          <w:sz w:val="24"/>
          <w:szCs w:val="24"/>
        </w:rPr>
        <w:t>that,</w:t>
      </w:r>
      <w:r w:rsidRPr="00B00DB7">
        <w:rPr>
          <w:sz w:val="24"/>
          <w:szCs w:val="24"/>
        </w:rPr>
        <w:t xml:space="preserve"> in the judgment of </w:t>
      </w:r>
      <w:r w:rsidR="004930F1">
        <w:rPr>
          <w:sz w:val="24"/>
          <w:szCs w:val="24"/>
        </w:rPr>
        <w:t>Vann Equity Management</w:t>
      </w:r>
      <w:r w:rsidR="00C31CB9" w:rsidRPr="00DE7E62">
        <w:rPr>
          <w:sz w:val="24"/>
          <w:szCs w:val="24"/>
        </w:rPr>
        <w:t>,</w:t>
      </w:r>
      <w:r w:rsidRPr="00B00DB7">
        <w:rPr>
          <w:sz w:val="24"/>
          <w:szCs w:val="24"/>
        </w:rPr>
        <w:t xml:space="preserve"> will be in the best interests of Client</w:t>
      </w:r>
      <w:r w:rsidR="00C31CB9" w:rsidRPr="00B00DB7">
        <w:rPr>
          <w:sz w:val="24"/>
          <w:szCs w:val="24"/>
        </w:rPr>
        <w:t xml:space="preserve">.  In selecting such other </w:t>
      </w:r>
      <w:r w:rsidR="00A90707" w:rsidRPr="00B00DB7">
        <w:rPr>
          <w:sz w:val="24"/>
          <w:szCs w:val="24"/>
        </w:rPr>
        <w:t>broker-dealers</w:t>
      </w:r>
      <w:r w:rsidR="00C31CB9" w:rsidRPr="00B00DB7">
        <w:rPr>
          <w:sz w:val="24"/>
          <w:szCs w:val="24"/>
        </w:rPr>
        <w:t xml:space="preserve">, </w:t>
      </w:r>
      <w:r w:rsidR="004930F1">
        <w:rPr>
          <w:sz w:val="24"/>
          <w:szCs w:val="24"/>
        </w:rPr>
        <w:t>Vann Equity Management</w:t>
      </w:r>
      <w:r w:rsidR="00C31CB9" w:rsidRPr="00B00DB7">
        <w:rPr>
          <w:sz w:val="24"/>
          <w:szCs w:val="24"/>
        </w:rPr>
        <w:t xml:space="preserve"> shall </w:t>
      </w:r>
      <w:r w:rsidRPr="00B00DB7">
        <w:rPr>
          <w:sz w:val="24"/>
          <w:szCs w:val="24"/>
        </w:rPr>
        <w:t>consider</w:t>
      </w:r>
      <w:r w:rsidR="00C31CB9" w:rsidRPr="00B00DB7">
        <w:rPr>
          <w:sz w:val="24"/>
          <w:szCs w:val="24"/>
        </w:rPr>
        <w:t xml:space="preserve"> </w:t>
      </w:r>
      <w:r w:rsidRPr="00B00DB7">
        <w:rPr>
          <w:sz w:val="24"/>
          <w:szCs w:val="24"/>
        </w:rPr>
        <w:t>the available prices and rates of brokerage commissions and other relevant factors (</w:t>
      </w:r>
      <w:r w:rsidR="00C31CB9" w:rsidRPr="00B00DB7">
        <w:rPr>
          <w:sz w:val="24"/>
          <w:szCs w:val="24"/>
        </w:rPr>
        <w:t xml:space="preserve">including, but not limited to, </w:t>
      </w:r>
      <w:r w:rsidRPr="00B00DB7">
        <w:rPr>
          <w:sz w:val="24"/>
          <w:szCs w:val="24"/>
        </w:rPr>
        <w:t>execution capabilities, research and other services provided by such brokers</w:t>
      </w:r>
      <w:r w:rsidR="00C31CB9" w:rsidRPr="00B00DB7">
        <w:rPr>
          <w:sz w:val="24"/>
          <w:szCs w:val="24"/>
        </w:rPr>
        <w:t>/</w:t>
      </w:r>
      <w:r w:rsidRPr="00B00DB7">
        <w:rPr>
          <w:sz w:val="24"/>
          <w:szCs w:val="24"/>
        </w:rPr>
        <w:t xml:space="preserve">dealers </w:t>
      </w:r>
      <w:r w:rsidR="00C31CB9" w:rsidRPr="00B00DB7">
        <w:rPr>
          <w:sz w:val="24"/>
          <w:szCs w:val="24"/>
        </w:rPr>
        <w:t>that</w:t>
      </w:r>
      <w:r w:rsidRPr="00B00DB7">
        <w:rPr>
          <w:sz w:val="24"/>
          <w:szCs w:val="24"/>
        </w:rPr>
        <w:t xml:space="preserve"> are expected to enhance the general portfolio and management capabilities of </w:t>
      </w:r>
      <w:r w:rsidR="004930F1">
        <w:rPr>
          <w:sz w:val="24"/>
          <w:szCs w:val="24"/>
        </w:rPr>
        <w:t>Vann Equity Management</w:t>
      </w:r>
      <w:r w:rsidRPr="00DE7E62">
        <w:rPr>
          <w:sz w:val="24"/>
          <w:szCs w:val="24"/>
        </w:rPr>
        <w:t xml:space="preserve">, </w:t>
      </w:r>
      <w:r w:rsidRPr="00B00DB7">
        <w:rPr>
          <w:sz w:val="24"/>
          <w:szCs w:val="24"/>
        </w:rPr>
        <w:t xml:space="preserve">and the value of any ongoing relationship </w:t>
      </w:r>
      <w:r w:rsidR="00C31CB9" w:rsidRPr="00B00DB7">
        <w:rPr>
          <w:sz w:val="24"/>
          <w:szCs w:val="24"/>
        </w:rPr>
        <w:t>between</w:t>
      </w:r>
      <w:r w:rsidRPr="00B00DB7">
        <w:rPr>
          <w:sz w:val="24"/>
          <w:szCs w:val="24"/>
        </w:rPr>
        <w:t xml:space="preserve"> </w:t>
      </w:r>
      <w:r w:rsidR="004930F1">
        <w:rPr>
          <w:sz w:val="24"/>
          <w:szCs w:val="24"/>
        </w:rPr>
        <w:t>Vann Equity Management</w:t>
      </w:r>
      <w:r w:rsidR="00CF3BB7" w:rsidRPr="00DE7E62">
        <w:rPr>
          <w:sz w:val="24"/>
          <w:szCs w:val="24"/>
        </w:rPr>
        <w:t xml:space="preserve"> </w:t>
      </w:r>
      <w:r w:rsidR="00C31CB9" w:rsidRPr="00B00DB7">
        <w:rPr>
          <w:sz w:val="24"/>
          <w:szCs w:val="24"/>
        </w:rPr>
        <w:t>and</w:t>
      </w:r>
      <w:r w:rsidRPr="00B00DB7">
        <w:rPr>
          <w:sz w:val="24"/>
          <w:szCs w:val="24"/>
        </w:rPr>
        <w:t xml:space="preserve"> such brokers</w:t>
      </w:r>
      <w:r w:rsidR="00C31CB9" w:rsidRPr="00B00DB7">
        <w:rPr>
          <w:sz w:val="24"/>
          <w:szCs w:val="24"/>
        </w:rPr>
        <w:t>/</w:t>
      </w:r>
      <w:r w:rsidRPr="00B00DB7">
        <w:rPr>
          <w:sz w:val="24"/>
          <w:szCs w:val="24"/>
        </w:rPr>
        <w:t xml:space="preserve">dealers), without </w:t>
      </w:r>
      <w:r w:rsidR="00BF2B0D" w:rsidRPr="00B00DB7">
        <w:rPr>
          <w:sz w:val="24"/>
          <w:szCs w:val="24"/>
        </w:rPr>
        <w:t xml:space="preserve">having to </w:t>
      </w:r>
      <w:r w:rsidRPr="00B00DB7">
        <w:rPr>
          <w:sz w:val="24"/>
          <w:szCs w:val="24"/>
        </w:rPr>
        <w:t>demonstrat</w:t>
      </w:r>
      <w:r w:rsidR="00BF2B0D" w:rsidRPr="00B00DB7">
        <w:rPr>
          <w:sz w:val="24"/>
          <w:szCs w:val="24"/>
        </w:rPr>
        <w:t>e</w:t>
      </w:r>
      <w:r w:rsidRPr="00B00DB7">
        <w:rPr>
          <w:sz w:val="24"/>
          <w:szCs w:val="24"/>
        </w:rPr>
        <w:t xml:space="preserve"> that such factors </w:t>
      </w:r>
      <w:r w:rsidR="00C31CB9" w:rsidRPr="00B00DB7">
        <w:rPr>
          <w:sz w:val="24"/>
          <w:szCs w:val="24"/>
        </w:rPr>
        <w:t>directly</w:t>
      </w:r>
      <w:r w:rsidRPr="00B00DB7">
        <w:rPr>
          <w:sz w:val="24"/>
          <w:szCs w:val="24"/>
        </w:rPr>
        <w:t xml:space="preserve"> benefit Client.</w:t>
      </w:r>
    </w:p>
    <w:p w14:paraId="63F81C80" w14:textId="77777777" w:rsidR="008A7644" w:rsidRPr="00A41CE9" w:rsidRDefault="008A7644" w:rsidP="008A7644">
      <w:pPr>
        <w:ind w:firstLine="706"/>
        <w:jc w:val="both"/>
        <w:rPr>
          <w:b/>
          <w:color w:val="000000"/>
          <w:sz w:val="24"/>
          <w:szCs w:val="24"/>
        </w:rPr>
      </w:pPr>
      <w:r w:rsidRPr="00A41CE9">
        <w:rPr>
          <w:b/>
          <w:color w:val="000000"/>
          <w:sz w:val="24"/>
          <w:szCs w:val="24"/>
        </w:rPr>
        <w:t>C.</w:t>
      </w:r>
      <w:r w:rsidRPr="00A41CE9">
        <w:rPr>
          <w:b/>
          <w:color w:val="000000"/>
          <w:sz w:val="24"/>
          <w:szCs w:val="24"/>
        </w:rPr>
        <w:tab/>
        <w:t>Transaction Costs</w:t>
      </w:r>
    </w:p>
    <w:p w14:paraId="406A4F63" w14:textId="77995249" w:rsidR="008A7644" w:rsidRPr="00A41CE9" w:rsidRDefault="008A7644" w:rsidP="00C9605D">
      <w:pPr>
        <w:spacing w:after="120"/>
        <w:ind w:firstLine="706"/>
        <w:jc w:val="both"/>
        <w:rPr>
          <w:color w:val="000000"/>
          <w:sz w:val="24"/>
          <w:szCs w:val="24"/>
        </w:rPr>
      </w:pPr>
      <w:r w:rsidRPr="00A41CE9">
        <w:rPr>
          <w:color w:val="000000"/>
          <w:sz w:val="24"/>
          <w:szCs w:val="24"/>
        </w:rPr>
        <w:t xml:space="preserve">Client shall be responsible for payment of all ticketing or other transaction costs incurred from the purchase and sale of </w:t>
      </w:r>
      <w:r w:rsidR="00C31CB9">
        <w:rPr>
          <w:color w:val="000000"/>
          <w:sz w:val="24"/>
          <w:szCs w:val="24"/>
        </w:rPr>
        <w:t>S</w:t>
      </w:r>
      <w:r w:rsidRPr="00A41CE9">
        <w:rPr>
          <w:color w:val="000000"/>
          <w:sz w:val="24"/>
          <w:szCs w:val="24"/>
        </w:rPr>
        <w:t xml:space="preserve">ecurities under this Agreement.  Such costs are not included as part of the </w:t>
      </w:r>
      <w:r w:rsidR="00C31CB9">
        <w:rPr>
          <w:color w:val="000000"/>
          <w:sz w:val="24"/>
          <w:szCs w:val="24"/>
        </w:rPr>
        <w:t>A</w:t>
      </w:r>
      <w:r w:rsidRPr="00A41CE9">
        <w:rPr>
          <w:color w:val="000000"/>
          <w:sz w:val="24"/>
          <w:szCs w:val="24"/>
        </w:rPr>
        <w:t xml:space="preserve">dvisory </w:t>
      </w:r>
      <w:r w:rsidR="00C31CB9">
        <w:rPr>
          <w:color w:val="000000"/>
          <w:sz w:val="24"/>
          <w:szCs w:val="24"/>
        </w:rPr>
        <w:t>F</w:t>
      </w:r>
      <w:r w:rsidRPr="00A41CE9">
        <w:rPr>
          <w:color w:val="000000"/>
          <w:sz w:val="24"/>
          <w:szCs w:val="24"/>
        </w:rPr>
        <w:t>ee</w:t>
      </w:r>
      <w:r w:rsidR="00C31CB9">
        <w:rPr>
          <w:color w:val="000000"/>
          <w:sz w:val="24"/>
          <w:szCs w:val="24"/>
        </w:rPr>
        <w:t xml:space="preserve"> (as defined below)</w:t>
      </w:r>
      <w:r w:rsidRPr="00A41CE9">
        <w:rPr>
          <w:color w:val="000000"/>
          <w:sz w:val="24"/>
          <w:szCs w:val="24"/>
        </w:rPr>
        <w:t xml:space="preserve">.  Any other transaction costs shall be noted on the trade confirmations.  Client </w:t>
      </w:r>
      <w:r w:rsidR="00247A8E">
        <w:rPr>
          <w:color w:val="000000"/>
          <w:sz w:val="24"/>
          <w:szCs w:val="24"/>
        </w:rPr>
        <w:t xml:space="preserve">acknowledges that </w:t>
      </w:r>
      <w:r w:rsidRPr="00A41CE9">
        <w:rPr>
          <w:color w:val="000000"/>
          <w:sz w:val="24"/>
          <w:szCs w:val="24"/>
        </w:rPr>
        <w:t xml:space="preserve">Custodian </w:t>
      </w:r>
      <w:r w:rsidR="00247A8E">
        <w:rPr>
          <w:color w:val="000000"/>
          <w:sz w:val="24"/>
          <w:szCs w:val="24"/>
        </w:rPr>
        <w:t xml:space="preserve">will </w:t>
      </w:r>
      <w:r w:rsidRPr="00A41CE9">
        <w:rPr>
          <w:color w:val="000000"/>
          <w:sz w:val="24"/>
          <w:szCs w:val="24"/>
        </w:rPr>
        <w:t>pay any ticketing charges and other transaction costs directly from the Account upon settlement of the trades.</w:t>
      </w:r>
    </w:p>
    <w:p w14:paraId="2947BEEF" w14:textId="77777777" w:rsidR="00F255E5" w:rsidRPr="00A41CE9" w:rsidRDefault="008A7644" w:rsidP="004930F1">
      <w:pPr>
        <w:ind w:firstLine="706"/>
        <w:jc w:val="both"/>
        <w:rPr>
          <w:b/>
          <w:color w:val="000000"/>
          <w:sz w:val="24"/>
          <w:szCs w:val="24"/>
        </w:rPr>
      </w:pPr>
      <w:r w:rsidRPr="00A41CE9">
        <w:rPr>
          <w:b/>
          <w:color w:val="000000"/>
          <w:sz w:val="24"/>
          <w:szCs w:val="24"/>
        </w:rPr>
        <w:t>D</w:t>
      </w:r>
      <w:r w:rsidR="00F255E5" w:rsidRPr="00A41CE9">
        <w:rPr>
          <w:b/>
          <w:color w:val="000000"/>
          <w:sz w:val="24"/>
          <w:szCs w:val="24"/>
        </w:rPr>
        <w:t>.</w:t>
      </w:r>
      <w:r w:rsidR="00F255E5" w:rsidRPr="00A41CE9">
        <w:rPr>
          <w:b/>
          <w:color w:val="000000"/>
          <w:sz w:val="24"/>
          <w:szCs w:val="24"/>
        </w:rPr>
        <w:tab/>
        <w:t>Account Statements</w:t>
      </w:r>
    </w:p>
    <w:p w14:paraId="233E2428" w14:textId="22AA30D8" w:rsidR="00C970D7" w:rsidRPr="00A41CE9" w:rsidRDefault="000942D3" w:rsidP="00DE7E62">
      <w:pPr>
        <w:tabs>
          <w:tab w:val="left" w:pos="720"/>
        </w:tabs>
        <w:suppressAutoHyphens/>
        <w:ind w:firstLine="720"/>
        <w:jc w:val="both"/>
        <w:rPr>
          <w:spacing w:val="-2"/>
          <w:sz w:val="24"/>
          <w:szCs w:val="24"/>
        </w:rPr>
      </w:pPr>
      <w:r w:rsidRPr="00A41CE9">
        <w:rPr>
          <w:color w:val="000000"/>
          <w:sz w:val="24"/>
          <w:szCs w:val="24"/>
        </w:rPr>
        <w:t xml:space="preserve">Client acknowledges that </w:t>
      </w:r>
      <w:r w:rsidR="009F1BE0" w:rsidRPr="00A41CE9">
        <w:rPr>
          <w:color w:val="000000"/>
          <w:sz w:val="24"/>
          <w:szCs w:val="24"/>
        </w:rPr>
        <w:t xml:space="preserve">Custodian </w:t>
      </w:r>
      <w:r w:rsidR="00D85008">
        <w:rPr>
          <w:color w:val="000000"/>
          <w:sz w:val="24"/>
          <w:szCs w:val="24"/>
        </w:rPr>
        <w:t xml:space="preserve">generally </w:t>
      </w:r>
      <w:r w:rsidR="009F1BE0" w:rsidRPr="00A41CE9">
        <w:rPr>
          <w:color w:val="000000"/>
          <w:sz w:val="24"/>
          <w:szCs w:val="24"/>
        </w:rPr>
        <w:t>shall make available confirmations of each purchase and sale</w:t>
      </w:r>
      <w:r w:rsidR="00EC2DD2">
        <w:rPr>
          <w:color w:val="000000"/>
          <w:sz w:val="24"/>
          <w:szCs w:val="24"/>
        </w:rPr>
        <w:t xml:space="preserve"> to </w:t>
      </w:r>
      <w:r w:rsidR="004930F1">
        <w:rPr>
          <w:sz w:val="24"/>
          <w:szCs w:val="24"/>
        </w:rPr>
        <w:t>Vann Equity Management</w:t>
      </w:r>
      <w:r w:rsidR="00EC2DD2" w:rsidRPr="00DE7E62">
        <w:rPr>
          <w:sz w:val="24"/>
          <w:szCs w:val="24"/>
        </w:rPr>
        <w:t xml:space="preserve"> and to Client</w:t>
      </w:r>
      <w:r w:rsidR="009F1BE0" w:rsidRPr="00DE7E62">
        <w:rPr>
          <w:sz w:val="24"/>
          <w:szCs w:val="24"/>
        </w:rPr>
        <w:t xml:space="preserve">; </w:t>
      </w:r>
      <w:r w:rsidR="00B64BB9" w:rsidRPr="00DE7E62">
        <w:rPr>
          <w:sz w:val="24"/>
          <w:szCs w:val="24"/>
        </w:rPr>
        <w:t xml:space="preserve">and </w:t>
      </w:r>
      <w:r w:rsidR="009F1BE0" w:rsidRPr="00DE7E62">
        <w:rPr>
          <w:sz w:val="24"/>
          <w:szCs w:val="24"/>
        </w:rPr>
        <w:t>Custodian will forward brokerage statements to Client</w:t>
      </w:r>
      <w:r w:rsidR="001A023E" w:rsidRPr="00DE7E62">
        <w:rPr>
          <w:sz w:val="24"/>
          <w:szCs w:val="24"/>
        </w:rPr>
        <w:t xml:space="preserve"> and</w:t>
      </w:r>
      <w:r w:rsidR="00EC2DD2" w:rsidRPr="00DE7E62">
        <w:rPr>
          <w:sz w:val="24"/>
          <w:szCs w:val="24"/>
        </w:rPr>
        <w:t xml:space="preserve"> to</w:t>
      </w:r>
      <w:r w:rsidR="001A023E" w:rsidRPr="00DE7E62">
        <w:rPr>
          <w:sz w:val="24"/>
          <w:szCs w:val="24"/>
        </w:rPr>
        <w:t xml:space="preserve"> </w:t>
      </w:r>
      <w:r w:rsidR="004930F1">
        <w:rPr>
          <w:sz w:val="24"/>
          <w:szCs w:val="24"/>
        </w:rPr>
        <w:t>Vann Equity Management</w:t>
      </w:r>
      <w:r w:rsidR="009F1BE0" w:rsidRPr="00DE7E62">
        <w:rPr>
          <w:sz w:val="24"/>
          <w:szCs w:val="24"/>
        </w:rPr>
        <w:t xml:space="preserve"> for each month in which activity occurs in Client’s Account.  </w:t>
      </w:r>
      <w:r w:rsidR="00D85008" w:rsidRPr="00DE7E62">
        <w:rPr>
          <w:sz w:val="24"/>
          <w:szCs w:val="24"/>
        </w:rPr>
        <w:t>Custodian shall forward q</w:t>
      </w:r>
      <w:r w:rsidR="009F1BE0" w:rsidRPr="00DE7E62">
        <w:rPr>
          <w:sz w:val="24"/>
          <w:szCs w:val="24"/>
        </w:rPr>
        <w:t>uarterly account statements to Client</w:t>
      </w:r>
      <w:r w:rsidR="001A023E" w:rsidRPr="00DE7E62">
        <w:rPr>
          <w:sz w:val="24"/>
          <w:szCs w:val="24"/>
        </w:rPr>
        <w:t xml:space="preserve"> </w:t>
      </w:r>
      <w:r w:rsidR="009F1BE0" w:rsidRPr="00DE7E62">
        <w:rPr>
          <w:sz w:val="24"/>
          <w:szCs w:val="24"/>
        </w:rPr>
        <w:t xml:space="preserve">and </w:t>
      </w:r>
      <w:r w:rsidR="00EC2DD2" w:rsidRPr="00DE7E62">
        <w:rPr>
          <w:sz w:val="24"/>
          <w:szCs w:val="24"/>
        </w:rPr>
        <w:t xml:space="preserve">to </w:t>
      </w:r>
      <w:r w:rsidR="004930F1">
        <w:rPr>
          <w:sz w:val="24"/>
          <w:szCs w:val="24"/>
        </w:rPr>
        <w:t>Vann Equity Management</w:t>
      </w:r>
      <w:r w:rsidR="009F1BE0" w:rsidRPr="00DE7E62">
        <w:rPr>
          <w:sz w:val="24"/>
          <w:szCs w:val="24"/>
        </w:rPr>
        <w:t xml:space="preserve">, regardless of whether any activity in Client’s </w:t>
      </w:r>
      <w:r w:rsidR="009F1BE0" w:rsidRPr="00A41CE9">
        <w:rPr>
          <w:color w:val="000000"/>
          <w:sz w:val="24"/>
          <w:szCs w:val="24"/>
        </w:rPr>
        <w:t>Account</w:t>
      </w:r>
      <w:r w:rsidR="00D85008">
        <w:rPr>
          <w:color w:val="000000"/>
          <w:sz w:val="24"/>
          <w:szCs w:val="24"/>
        </w:rPr>
        <w:t xml:space="preserve"> has occurred</w:t>
      </w:r>
      <w:r w:rsidR="009F1BE0" w:rsidRPr="00A41CE9">
        <w:rPr>
          <w:color w:val="000000"/>
          <w:sz w:val="24"/>
          <w:szCs w:val="24"/>
        </w:rPr>
        <w:t>.</w:t>
      </w:r>
    </w:p>
    <w:p w14:paraId="10615476" w14:textId="77777777" w:rsidR="00B67BCA" w:rsidRPr="00A41CE9" w:rsidRDefault="00B67BCA" w:rsidP="00C9605D">
      <w:pPr>
        <w:pStyle w:val="p2"/>
        <w:widowControl/>
        <w:numPr>
          <w:ilvl w:val="0"/>
          <w:numId w:val="17"/>
        </w:numPr>
        <w:spacing w:before="240"/>
        <w:ind w:left="1066" w:hanging="1066"/>
        <w:rPr>
          <w:b/>
          <w:bCs/>
          <w:color w:val="000000"/>
        </w:rPr>
      </w:pPr>
      <w:r w:rsidRPr="00A41CE9">
        <w:rPr>
          <w:b/>
          <w:bCs/>
          <w:color w:val="000000"/>
        </w:rPr>
        <w:t>TRADING AUTHORIZATION</w:t>
      </w:r>
    </w:p>
    <w:p w14:paraId="00F1F781" w14:textId="6C55E07B" w:rsidR="007E4B86" w:rsidRPr="00B00DB7" w:rsidRDefault="00B67BCA" w:rsidP="00C9605D">
      <w:pPr>
        <w:tabs>
          <w:tab w:val="left" w:pos="900"/>
        </w:tabs>
        <w:spacing w:after="120"/>
        <w:ind w:firstLine="720"/>
        <w:jc w:val="both"/>
        <w:rPr>
          <w:sz w:val="24"/>
          <w:szCs w:val="24"/>
        </w:rPr>
      </w:pPr>
      <w:r w:rsidRPr="00A41CE9">
        <w:rPr>
          <w:color w:val="000000"/>
          <w:sz w:val="24"/>
          <w:szCs w:val="24"/>
        </w:rPr>
        <w:t xml:space="preserve">Client </w:t>
      </w:r>
      <w:r w:rsidRPr="00DE7E62">
        <w:rPr>
          <w:sz w:val="24"/>
          <w:szCs w:val="24"/>
        </w:rPr>
        <w:t xml:space="preserve">grants </w:t>
      </w:r>
      <w:r w:rsidR="004930F1">
        <w:rPr>
          <w:sz w:val="24"/>
          <w:szCs w:val="24"/>
        </w:rPr>
        <w:t>Vann Equity Management</w:t>
      </w:r>
      <w:r w:rsidRPr="00DE7E62">
        <w:rPr>
          <w:sz w:val="24"/>
          <w:szCs w:val="24"/>
        </w:rPr>
        <w:t xml:space="preserve"> complete and unlimited trading authorization with respect to the </w:t>
      </w:r>
      <w:r w:rsidR="001A0E14" w:rsidRPr="00DE7E62">
        <w:rPr>
          <w:sz w:val="24"/>
          <w:szCs w:val="24"/>
        </w:rPr>
        <w:t xml:space="preserve">Client </w:t>
      </w:r>
      <w:r w:rsidRPr="00DE7E62">
        <w:rPr>
          <w:sz w:val="24"/>
          <w:szCs w:val="24"/>
        </w:rPr>
        <w:t xml:space="preserve">Account and appoints </w:t>
      </w:r>
      <w:r w:rsidR="004930F1">
        <w:rPr>
          <w:sz w:val="24"/>
          <w:szCs w:val="24"/>
        </w:rPr>
        <w:t>Vann Equity Management</w:t>
      </w:r>
      <w:r w:rsidR="001A0E14" w:rsidRPr="00DE7E62">
        <w:rPr>
          <w:sz w:val="24"/>
          <w:szCs w:val="24"/>
        </w:rPr>
        <w:t xml:space="preserve"> </w:t>
      </w:r>
      <w:r w:rsidRPr="00DE7E62">
        <w:rPr>
          <w:sz w:val="24"/>
          <w:szCs w:val="24"/>
        </w:rPr>
        <w:t xml:space="preserve">as agent on Client’s behalf and attorney in fact.  </w:t>
      </w:r>
      <w:r w:rsidR="004930F1">
        <w:rPr>
          <w:sz w:val="24"/>
          <w:szCs w:val="24"/>
        </w:rPr>
        <w:t>Vann Equity Management</w:t>
      </w:r>
      <w:r w:rsidR="00D85008" w:rsidRPr="00DE7E62">
        <w:rPr>
          <w:sz w:val="24"/>
          <w:szCs w:val="24"/>
        </w:rPr>
        <w:t>,</w:t>
      </w:r>
      <w:r w:rsidRPr="00DE7E62">
        <w:rPr>
          <w:sz w:val="24"/>
          <w:szCs w:val="24"/>
        </w:rPr>
        <w:t xml:space="preserve"> in its sole discretion</w:t>
      </w:r>
      <w:r w:rsidR="00D85008" w:rsidRPr="00DE7E62">
        <w:rPr>
          <w:sz w:val="24"/>
          <w:szCs w:val="24"/>
        </w:rPr>
        <w:t>, may</w:t>
      </w:r>
      <w:r w:rsidRPr="00DE7E62">
        <w:rPr>
          <w:sz w:val="24"/>
          <w:szCs w:val="24"/>
        </w:rPr>
        <w:t xml:space="preserve"> purchase, sell, exchange, convert</w:t>
      </w:r>
      <w:r w:rsidR="00D85008" w:rsidRPr="00DE7E62">
        <w:rPr>
          <w:sz w:val="24"/>
          <w:szCs w:val="24"/>
        </w:rPr>
        <w:t>,</w:t>
      </w:r>
      <w:r w:rsidRPr="00DE7E62">
        <w:rPr>
          <w:sz w:val="24"/>
          <w:szCs w:val="24"/>
        </w:rPr>
        <w:t xml:space="preserve"> and trade </w:t>
      </w:r>
      <w:r w:rsidR="001A0E14" w:rsidRPr="00DE7E62">
        <w:rPr>
          <w:sz w:val="24"/>
          <w:szCs w:val="24"/>
        </w:rPr>
        <w:t xml:space="preserve">the Securities </w:t>
      </w:r>
      <w:r w:rsidRPr="00DE7E62">
        <w:rPr>
          <w:sz w:val="24"/>
          <w:szCs w:val="24"/>
        </w:rPr>
        <w:t xml:space="preserve">and other investments at Client’s risk.  This </w:t>
      </w:r>
      <w:r w:rsidR="00D85008" w:rsidRPr="00DE7E62">
        <w:rPr>
          <w:sz w:val="24"/>
          <w:szCs w:val="24"/>
        </w:rPr>
        <w:t xml:space="preserve">Client </w:t>
      </w:r>
      <w:r w:rsidRPr="00DE7E62">
        <w:rPr>
          <w:sz w:val="24"/>
          <w:szCs w:val="24"/>
        </w:rPr>
        <w:t xml:space="preserve">authorization is a continuing one and shall remain in full force and effect and </w:t>
      </w:r>
      <w:r w:rsidR="004930F1">
        <w:rPr>
          <w:sz w:val="24"/>
          <w:szCs w:val="24"/>
        </w:rPr>
        <w:t>Vann Equity Management</w:t>
      </w:r>
      <w:r w:rsidR="00D85008" w:rsidRPr="00DE7E62">
        <w:rPr>
          <w:sz w:val="24"/>
          <w:szCs w:val="24"/>
        </w:rPr>
        <w:t xml:space="preserve"> may</w:t>
      </w:r>
      <w:r w:rsidRPr="00DE7E62">
        <w:rPr>
          <w:sz w:val="24"/>
          <w:szCs w:val="24"/>
        </w:rPr>
        <w:t xml:space="preserve"> rel</w:t>
      </w:r>
      <w:r w:rsidR="00D85008" w:rsidRPr="00DE7E62">
        <w:rPr>
          <w:sz w:val="24"/>
          <w:szCs w:val="24"/>
        </w:rPr>
        <w:t>y</w:t>
      </w:r>
      <w:r w:rsidRPr="00DE7E62">
        <w:rPr>
          <w:sz w:val="24"/>
          <w:szCs w:val="24"/>
        </w:rPr>
        <w:t xml:space="preserve"> </w:t>
      </w:r>
      <w:r w:rsidR="00D85008" w:rsidRPr="00DE7E62">
        <w:rPr>
          <w:sz w:val="24"/>
          <w:szCs w:val="24"/>
        </w:rPr>
        <w:t>up</w:t>
      </w:r>
      <w:r w:rsidRPr="00DE7E62">
        <w:rPr>
          <w:sz w:val="24"/>
          <w:szCs w:val="24"/>
        </w:rPr>
        <w:t xml:space="preserve">on </w:t>
      </w:r>
      <w:r w:rsidR="00D85008" w:rsidRPr="00DE7E62">
        <w:rPr>
          <w:sz w:val="24"/>
          <w:szCs w:val="24"/>
        </w:rPr>
        <w:t xml:space="preserve">it </w:t>
      </w:r>
      <w:r w:rsidRPr="00DE7E62">
        <w:rPr>
          <w:sz w:val="24"/>
          <w:szCs w:val="24"/>
        </w:rPr>
        <w:t xml:space="preserve">until terminated by notice in writing as set forth herein. </w:t>
      </w:r>
      <w:r w:rsidR="004930F1">
        <w:rPr>
          <w:sz w:val="24"/>
          <w:szCs w:val="24"/>
        </w:rPr>
        <w:t>Vann Equity Management</w:t>
      </w:r>
      <w:r w:rsidR="001A0E14" w:rsidRPr="00DE7E62">
        <w:rPr>
          <w:sz w:val="24"/>
          <w:szCs w:val="24"/>
        </w:rPr>
        <w:t xml:space="preserve"> is</w:t>
      </w:r>
      <w:r w:rsidRPr="00DE7E62">
        <w:rPr>
          <w:sz w:val="24"/>
          <w:szCs w:val="24"/>
        </w:rPr>
        <w:t xml:space="preserve"> not authorized to withdraw or </w:t>
      </w:r>
      <w:r w:rsidR="00D85008" w:rsidRPr="00DE7E62">
        <w:rPr>
          <w:sz w:val="24"/>
          <w:szCs w:val="24"/>
        </w:rPr>
        <w:t xml:space="preserve">to </w:t>
      </w:r>
      <w:r w:rsidRPr="00DE7E62">
        <w:rPr>
          <w:sz w:val="24"/>
          <w:szCs w:val="24"/>
        </w:rPr>
        <w:t xml:space="preserve">transfer any </w:t>
      </w:r>
      <w:r w:rsidR="00D85008" w:rsidRPr="00DE7E62">
        <w:rPr>
          <w:sz w:val="24"/>
          <w:szCs w:val="24"/>
        </w:rPr>
        <w:t xml:space="preserve">Assets </w:t>
      </w:r>
      <w:r w:rsidRPr="00DE7E62">
        <w:rPr>
          <w:sz w:val="24"/>
          <w:szCs w:val="24"/>
        </w:rPr>
        <w:t>out of the Account either in the name of Client or otherwise without the written permission of Client</w:t>
      </w:r>
      <w:r w:rsidR="007E4B86" w:rsidRPr="00DE7E62">
        <w:rPr>
          <w:sz w:val="24"/>
          <w:szCs w:val="24"/>
        </w:rPr>
        <w:t>.</w:t>
      </w:r>
    </w:p>
    <w:p w14:paraId="637618EE" w14:textId="32C0EE8F" w:rsidR="001A0E14" w:rsidRPr="00B00DB7" w:rsidRDefault="00B67BCA" w:rsidP="00C9605D">
      <w:pPr>
        <w:tabs>
          <w:tab w:val="left" w:pos="720"/>
        </w:tabs>
        <w:suppressAutoHyphens/>
        <w:spacing w:after="120"/>
        <w:jc w:val="both"/>
        <w:rPr>
          <w:spacing w:val="-2"/>
          <w:sz w:val="24"/>
          <w:szCs w:val="24"/>
        </w:rPr>
      </w:pPr>
      <w:r w:rsidRPr="00DE7E62">
        <w:rPr>
          <w:sz w:val="24"/>
          <w:szCs w:val="24"/>
        </w:rPr>
        <w:t xml:space="preserve">Client acknowledges </w:t>
      </w:r>
      <w:r w:rsidR="007E4B86" w:rsidRPr="00DE7E62">
        <w:rPr>
          <w:sz w:val="24"/>
          <w:szCs w:val="24"/>
        </w:rPr>
        <w:t xml:space="preserve">and agrees </w:t>
      </w:r>
      <w:r w:rsidRPr="00DE7E62">
        <w:rPr>
          <w:sz w:val="24"/>
          <w:szCs w:val="24"/>
        </w:rPr>
        <w:t xml:space="preserve">that </w:t>
      </w:r>
      <w:r w:rsidR="001A0E14" w:rsidRPr="00DE7E62">
        <w:rPr>
          <w:sz w:val="24"/>
          <w:szCs w:val="24"/>
        </w:rPr>
        <w:t xml:space="preserve">(i) </w:t>
      </w:r>
      <w:r w:rsidR="001A0E14" w:rsidRPr="00B00DB7">
        <w:rPr>
          <w:spacing w:val="-2"/>
          <w:sz w:val="24"/>
          <w:szCs w:val="24"/>
        </w:rPr>
        <w:t xml:space="preserve">subject to any limitations specified by Client in writing, </w:t>
      </w:r>
      <w:r w:rsidR="004930F1">
        <w:rPr>
          <w:spacing w:val="-2"/>
          <w:sz w:val="24"/>
          <w:szCs w:val="24"/>
        </w:rPr>
        <w:t>Vann Equity Management</w:t>
      </w:r>
      <w:r w:rsidR="001A0E14" w:rsidRPr="00B00DB7">
        <w:rPr>
          <w:spacing w:val="-2"/>
          <w:sz w:val="24"/>
          <w:szCs w:val="24"/>
        </w:rPr>
        <w:t>'s normal investment policies do not conflict with</w:t>
      </w:r>
      <w:r w:rsidR="00D85008" w:rsidRPr="00B00DB7">
        <w:rPr>
          <w:spacing w:val="-2"/>
          <w:sz w:val="24"/>
          <w:szCs w:val="24"/>
        </w:rPr>
        <w:t>,</w:t>
      </w:r>
      <w:r w:rsidR="001A0E14" w:rsidRPr="00B00DB7">
        <w:rPr>
          <w:spacing w:val="-2"/>
          <w:sz w:val="24"/>
          <w:szCs w:val="24"/>
        </w:rPr>
        <w:t xml:space="preserve"> and are permitted by</w:t>
      </w:r>
      <w:r w:rsidR="00D85008" w:rsidRPr="00B00DB7">
        <w:rPr>
          <w:spacing w:val="-2"/>
          <w:sz w:val="24"/>
          <w:szCs w:val="24"/>
        </w:rPr>
        <w:t>,</w:t>
      </w:r>
      <w:r w:rsidR="001A0E14" w:rsidRPr="00B00DB7">
        <w:rPr>
          <w:spacing w:val="-2"/>
          <w:sz w:val="24"/>
          <w:szCs w:val="24"/>
        </w:rPr>
        <w:t xml:space="preserve"> any limitations relevant to the Account</w:t>
      </w:r>
      <w:r w:rsidR="00D12E8E" w:rsidRPr="00B00DB7">
        <w:rPr>
          <w:spacing w:val="-2"/>
          <w:sz w:val="24"/>
          <w:szCs w:val="24"/>
        </w:rPr>
        <w:t>;</w:t>
      </w:r>
      <w:r w:rsidR="007E4B86" w:rsidRPr="00B00DB7">
        <w:rPr>
          <w:spacing w:val="-2"/>
          <w:sz w:val="24"/>
          <w:szCs w:val="24"/>
        </w:rPr>
        <w:t xml:space="preserve"> and (ii) Client will execute any documentation reasonably required by Custodian to effect or </w:t>
      </w:r>
      <w:r w:rsidR="00D12E8E" w:rsidRPr="00B00DB7">
        <w:rPr>
          <w:spacing w:val="-2"/>
          <w:sz w:val="24"/>
          <w:szCs w:val="24"/>
        </w:rPr>
        <w:t xml:space="preserve">to </w:t>
      </w:r>
      <w:r w:rsidR="007E4B86" w:rsidRPr="00B00DB7">
        <w:rPr>
          <w:spacing w:val="-2"/>
          <w:sz w:val="24"/>
          <w:szCs w:val="24"/>
        </w:rPr>
        <w:t>document the trading authorization</w:t>
      </w:r>
      <w:r w:rsidR="001A0E14" w:rsidRPr="00B00DB7">
        <w:rPr>
          <w:spacing w:val="-2"/>
          <w:sz w:val="24"/>
          <w:szCs w:val="24"/>
        </w:rPr>
        <w:t>.</w:t>
      </w:r>
    </w:p>
    <w:p w14:paraId="60173841" w14:textId="6769494B" w:rsidR="00B67BCA" w:rsidRPr="00A41CE9" w:rsidRDefault="00B67BCA" w:rsidP="00C9605D">
      <w:pPr>
        <w:spacing w:after="120"/>
        <w:jc w:val="both"/>
        <w:rPr>
          <w:color w:val="000000"/>
          <w:sz w:val="24"/>
          <w:szCs w:val="24"/>
        </w:rPr>
      </w:pPr>
      <w:r w:rsidRPr="00DE7E62">
        <w:rPr>
          <w:sz w:val="24"/>
          <w:szCs w:val="24"/>
        </w:rPr>
        <w:t xml:space="preserve">By executing this Agreement and depositing </w:t>
      </w:r>
      <w:r w:rsidR="00D12E8E" w:rsidRPr="00DE7E62">
        <w:rPr>
          <w:sz w:val="24"/>
          <w:szCs w:val="24"/>
        </w:rPr>
        <w:t>S</w:t>
      </w:r>
      <w:r w:rsidRPr="00DE7E62">
        <w:rPr>
          <w:sz w:val="24"/>
          <w:szCs w:val="24"/>
        </w:rPr>
        <w:t xml:space="preserve">ecurities in </w:t>
      </w:r>
      <w:r w:rsidR="009E7E30" w:rsidRPr="00DE7E62">
        <w:rPr>
          <w:sz w:val="24"/>
          <w:szCs w:val="24"/>
        </w:rPr>
        <w:t xml:space="preserve">the </w:t>
      </w:r>
      <w:r w:rsidRPr="00DE7E62">
        <w:rPr>
          <w:sz w:val="24"/>
          <w:szCs w:val="24"/>
        </w:rPr>
        <w:t xml:space="preserve">Account, Client hereby authorizes </w:t>
      </w:r>
      <w:r w:rsidR="004930F1">
        <w:rPr>
          <w:sz w:val="24"/>
          <w:szCs w:val="24"/>
        </w:rPr>
        <w:t>Vann Equity Management</w:t>
      </w:r>
      <w:r w:rsidR="001A0E14" w:rsidRPr="00DE7E62">
        <w:rPr>
          <w:sz w:val="24"/>
          <w:szCs w:val="24"/>
        </w:rPr>
        <w:t xml:space="preserve"> </w:t>
      </w:r>
      <w:r w:rsidRPr="00DE7E62">
        <w:rPr>
          <w:sz w:val="24"/>
          <w:szCs w:val="24"/>
        </w:rPr>
        <w:t xml:space="preserve">to provide liquidation instructions to Custodian to liquidate, at their current market value, any </w:t>
      </w:r>
      <w:r w:rsidR="00D12E8E" w:rsidRPr="00DE7E62">
        <w:rPr>
          <w:sz w:val="24"/>
          <w:szCs w:val="24"/>
        </w:rPr>
        <w:t>S</w:t>
      </w:r>
      <w:r w:rsidRPr="00DE7E62">
        <w:rPr>
          <w:sz w:val="24"/>
          <w:szCs w:val="24"/>
        </w:rPr>
        <w:t xml:space="preserve">ecurities deposited into </w:t>
      </w:r>
      <w:r w:rsidR="009E7E30" w:rsidRPr="00DE7E62">
        <w:rPr>
          <w:sz w:val="24"/>
          <w:szCs w:val="24"/>
        </w:rPr>
        <w:t xml:space="preserve">the </w:t>
      </w:r>
      <w:r w:rsidRPr="00DE7E62">
        <w:rPr>
          <w:sz w:val="24"/>
          <w:szCs w:val="24"/>
        </w:rPr>
        <w:t xml:space="preserve">Client Account that do not match the current portfolio holdings of </w:t>
      </w:r>
      <w:r w:rsidR="004930F1">
        <w:rPr>
          <w:sz w:val="24"/>
          <w:szCs w:val="24"/>
        </w:rPr>
        <w:t>Vann Equity Management</w:t>
      </w:r>
      <w:r w:rsidRPr="00DE7E62">
        <w:rPr>
          <w:sz w:val="24"/>
          <w:szCs w:val="24"/>
        </w:rPr>
        <w:t xml:space="preserve">.  </w:t>
      </w:r>
      <w:r w:rsidRPr="00A41CE9">
        <w:rPr>
          <w:color w:val="000000"/>
          <w:sz w:val="24"/>
          <w:szCs w:val="24"/>
        </w:rPr>
        <w:t xml:space="preserve">Client acknowledges </w:t>
      </w:r>
      <w:r w:rsidR="00D12E8E">
        <w:rPr>
          <w:color w:val="000000"/>
          <w:sz w:val="24"/>
          <w:szCs w:val="24"/>
        </w:rPr>
        <w:t xml:space="preserve">that </w:t>
      </w:r>
      <w:r w:rsidRPr="00A41CE9">
        <w:rPr>
          <w:color w:val="000000"/>
          <w:sz w:val="24"/>
          <w:szCs w:val="24"/>
        </w:rPr>
        <w:t xml:space="preserve">the liquidation of </w:t>
      </w:r>
      <w:r w:rsidR="00D12E8E">
        <w:rPr>
          <w:color w:val="000000"/>
          <w:sz w:val="24"/>
          <w:szCs w:val="24"/>
        </w:rPr>
        <w:t>S</w:t>
      </w:r>
      <w:r w:rsidRPr="00A41CE9">
        <w:rPr>
          <w:color w:val="000000"/>
          <w:sz w:val="24"/>
          <w:szCs w:val="24"/>
        </w:rPr>
        <w:t xml:space="preserve">ecurities in </w:t>
      </w:r>
      <w:r w:rsidR="009E7E30" w:rsidRPr="00A41CE9">
        <w:rPr>
          <w:color w:val="000000"/>
          <w:sz w:val="24"/>
          <w:szCs w:val="24"/>
        </w:rPr>
        <w:t xml:space="preserve">the </w:t>
      </w:r>
      <w:r w:rsidRPr="00A41CE9">
        <w:rPr>
          <w:color w:val="000000"/>
          <w:sz w:val="24"/>
          <w:szCs w:val="24"/>
        </w:rPr>
        <w:t>Account may result in a taxable event for Client.</w:t>
      </w:r>
    </w:p>
    <w:p w14:paraId="7303A18B" w14:textId="77777777" w:rsidR="00B5453E" w:rsidRPr="00A41CE9" w:rsidRDefault="003E2B70" w:rsidP="00C9605D">
      <w:pPr>
        <w:pStyle w:val="p2"/>
        <w:keepNext/>
        <w:widowControl/>
        <w:numPr>
          <w:ilvl w:val="0"/>
          <w:numId w:val="17"/>
        </w:numPr>
        <w:spacing w:before="240"/>
        <w:ind w:left="1066" w:hanging="1066"/>
        <w:rPr>
          <w:b/>
          <w:bCs/>
          <w:color w:val="000000"/>
        </w:rPr>
      </w:pPr>
      <w:r w:rsidRPr="00A41CE9">
        <w:rPr>
          <w:b/>
          <w:bCs/>
          <w:color w:val="000000"/>
        </w:rPr>
        <w:t>COMPENSATION</w:t>
      </w:r>
    </w:p>
    <w:p w14:paraId="6D594E06" w14:textId="77777777" w:rsidR="00B5453E" w:rsidRPr="00A41CE9" w:rsidRDefault="00B5453E" w:rsidP="00B5453E">
      <w:pPr>
        <w:keepNext/>
        <w:ind w:firstLine="702"/>
        <w:jc w:val="both"/>
        <w:rPr>
          <w:b/>
          <w:bCs/>
          <w:color w:val="000000"/>
          <w:sz w:val="24"/>
          <w:szCs w:val="24"/>
        </w:rPr>
      </w:pPr>
      <w:r w:rsidRPr="00A41CE9">
        <w:rPr>
          <w:b/>
          <w:bCs/>
          <w:color w:val="000000"/>
          <w:sz w:val="24"/>
          <w:szCs w:val="24"/>
        </w:rPr>
        <w:t>A.</w:t>
      </w:r>
      <w:r w:rsidRPr="00A41CE9">
        <w:rPr>
          <w:b/>
          <w:bCs/>
          <w:color w:val="000000"/>
          <w:sz w:val="24"/>
          <w:szCs w:val="24"/>
        </w:rPr>
        <w:tab/>
        <w:t>Advisory Fee</w:t>
      </w:r>
    </w:p>
    <w:p w14:paraId="16133830" w14:textId="424F53B0" w:rsidR="00B5453E" w:rsidRDefault="00B5453E" w:rsidP="00C9605D">
      <w:pPr>
        <w:tabs>
          <w:tab w:val="left" w:pos="720"/>
          <w:tab w:val="left" w:pos="1152"/>
          <w:tab w:val="left" w:pos="3312"/>
          <w:tab w:val="left" w:pos="4608"/>
          <w:tab w:val="decimal" w:pos="4752"/>
          <w:tab w:val="left" w:pos="6192"/>
          <w:tab w:val="left" w:pos="7056"/>
          <w:tab w:val="decimal" w:pos="7200"/>
          <w:tab w:val="left" w:pos="8496"/>
          <w:tab w:val="decimal" w:pos="9072"/>
        </w:tabs>
        <w:spacing w:after="120"/>
        <w:jc w:val="both"/>
        <w:rPr>
          <w:color w:val="000000" w:themeColor="text1"/>
          <w:sz w:val="24"/>
          <w:szCs w:val="24"/>
        </w:rPr>
      </w:pPr>
      <w:r w:rsidRPr="00A41CE9">
        <w:rPr>
          <w:sz w:val="24"/>
          <w:szCs w:val="24"/>
        </w:rPr>
        <w:tab/>
      </w:r>
      <w:r w:rsidR="003B6F38" w:rsidRPr="00A41CE9">
        <w:rPr>
          <w:sz w:val="24"/>
          <w:szCs w:val="24"/>
        </w:rPr>
        <w:t xml:space="preserve">As </w:t>
      </w:r>
      <w:r w:rsidR="00EB631E" w:rsidRPr="00A41CE9">
        <w:rPr>
          <w:sz w:val="24"/>
          <w:szCs w:val="24"/>
        </w:rPr>
        <w:t xml:space="preserve">compensation for </w:t>
      </w:r>
      <w:r w:rsidR="003B6F38" w:rsidRPr="00A41CE9">
        <w:rPr>
          <w:sz w:val="24"/>
          <w:szCs w:val="24"/>
        </w:rPr>
        <w:t>managing the Account</w:t>
      </w:r>
      <w:r w:rsidR="003B6F38" w:rsidRPr="00A41CE9">
        <w:rPr>
          <w:color w:val="000000"/>
          <w:sz w:val="24"/>
          <w:szCs w:val="24"/>
        </w:rPr>
        <w:t xml:space="preserve">, </w:t>
      </w:r>
      <w:r w:rsidR="00311D7F" w:rsidRPr="00A41CE9">
        <w:rPr>
          <w:color w:val="000000"/>
          <w:sz w:val="24"/>
          <w:szCs w:val="24"/>
        </w:rPr>
        <w:t>Client</w:t>
      </w:r>
      <w:r w:rsidR="003B6F38" w:rsidRPr="00A41CE9">
        <w:rPr>
          <w:color w:val="000000"/>
          <w:sz w:val="24"/>
          <w:szCs w:val="24"/>
        </w:rPr>
        <w:t xml:space="preserve"> shall</w:t>
      </w:r>
      <w:r w:rsidR="003B6F38" w:rsidRPr="00A41CE9">
        <w:rPr>
          <w:sz w:val="24"/>
          <w:szCs w:val="24"/>
        </w:rPr>
        <w:t xml:space="preserve"> pay </w:t>
      </w:r>
      <w:r w:rsidR="00D12E8E">
        <w:rPr>
          <w:sz w:val="24"/>
          <w:szCs w:val="24"/>
        </w:rPr>
        <w:t xml:space="preserve">to </w:t>
      </w:r>
      <w:r w:rsidR="004930F1">
        <w:rPr>
          <w:sz w:val="24"/>
          <w:szCs w:val="24"/>
        </w:rPr>
        <w:t>Vann Equity Management</w:t>
      </w:r>
      <w:r w:rsidR="003B6F38" w:rsidRPr="00B00DB7">
        <w:rPr>
          <w:sz w:val="24"/>
          <w:szCs w:val="24"/>
        </w:rPr>
        <w:t xml:space="preserve"> </w:t>
      </w:r>
      <w:r w:rsidRPr="00B00DB7">
        <w:rPr>
          <w:sz w:val="24"/>
          <w:szCs w:val="24"/>
        </w:rPr>
        <w:t xml:space="preserve">an </w:t>
      </w:r>
      <w:r w:rsidRPr="00A41CE9">
        <w:rPr>
          <w:sz w:val="24"/>
          <w:szCs w:val="24"/>
        </w:rPr>
        <w:t>annualized asset</w:t>
      </w:r>
      <w:r w:rsidR="009407A7" w:rsidRPr="00A41CE9">
        <w:rPr>
          <w:sz w:val="24"/>
          <w:szCs w:val="24"/>
        </w:rPr>
        <w:t>-</w:t>
      </w:r>
      <w:r w:rsidRPr="00A41CE9">
        <w:rPr>
          <w:sz w:val="24"/>
          <w:szCs w:val="24"/>
        </w:rPr>
        <w:t xml:space="preserve">based </w:t>
      </w:r>
      <w:r w:rsidR="00AD21B6" w:rsidRPr="00DE7E62">
        <w:rPr>
          <w:color w:val="000000" w:themeColor="text1"/>
          <w:sz w:val="24"/>
          <w:szCs w:val="24"/>
        </w:rPr>
        <w:t xml:space="preserve">fee </w:t>
      </w:r>
      <w:r w:rsidRPr="00DE7E62">
        <w:rPr>
          <w:color w:val="000000" w:themeColor="text1"/>
          <w:sz w:val="24"/>
          <w:szCs w:val="24"/>
        </w:rPr>
        <w:t>(the “</w:t>
      </w:r>
      <w:r w:rsidRPr="00DE7E62">
        <w:rPr>
          <w:color w:val="000000" w:themeColor="text1"/>
          <w:sz w:val="24"/>
          <w:szCs w:val="24"/>
          <w:u w:val="single"/>
        </w:rPr>
        <w:t>Advisory Fee</w:t>
      </w:r>
      <w:r w:rsidRPr="00DE7E62">
        <w:rPr>
          <w:color w:val="000000" w:themeColor="text1"/>
          <w:sz w:val="24"/>
          <w:szCs w:val="24"/>
        </w:rPr>
        <w:t>”)</w:t>
      </w:r>
      <w:r w:rsidR="002E7D42" w:rsidRPr="00DE7E62">
        <w:rPr>
          <w:color w:val="000000" w:themeColor="text1"/>
          <w:sz w:val="24"/>
          <w:szCs w:val="24"/>
        </w:rPr>
        <w:t xml:space="preserve"> that is payable in accordance with the negotiated fees set forth on Exhibit B (the “</w:t>
      </w:r>
      <w:r w:rsidR="002E7D42" w:rsidRPr="00DE7E62">
        <w:rPr>
          <w:color w:val="000000" w:themeColor="text1"/>
          <w:sz w:val="24"/>
          <w:szCs w:val="24"/>
          <w:u w:val="single"/>
        </w:rPr>
        <w:t>Fee Schedule</w:t>
      </w:r>
      <w:r w:rsidR="002E7D42" w:rsidRPr="00DE7E62">
        <w:rPr>
          <w:color w:val="000000" w:themeColor="text1"/>
          <w:sz w:val="24"/>
          <w:szCs w:val="24"/>
        </w:rPr>
        <w:t>”</w:t>
      </w:r>
      <w:r w:rsidR="007E4B86" w:rsidRPr="00DE7E62">
        <w:rPr>
          <w:color w:val="000000" w:themeColor="text1"/>
          <w:sz w:val="24"/>
          <w:szCs w:val="24"/>
        </w:rPr>
        <w:t>)</w:t>
      </w:r>
      <w:r w:rsidR="00EC2DD2" w:rsidRPr="00DE7E62">
        <w:rPr>
          <w:color w:val="000000" w:themeColor="text1"/>
          <w:sz w:val="24"/>
          <w:szCs w:val="24"/>
        </w:rPr>
        <w:t>,</w:t>
      </w:r>
      <w:r w:rsidR="002E7D42" w:rsidRPr="00DE7E62">
        <w:rPr>
          <w:color w:val="000000" w:themeColor="text1"/>
          <w:sz w:val="24"/>
          <w:szCs w:val="24"/>
        </w:rPr>
        <w:t xml:space="preserve"> which is appended to this Agreement and incorporated herein for all purposes.  </w:t>
      </w:r>
      <w:r w:rsidR="00D12E8E" w:rsidRPr="00DE7E62">
        <w:rPr>
          <w:color w:val="000000" w:themeColor="text1"/>
          <w:sz w:val="24"/>
          <w:szCs w:val="24"/>
        </w:rPr>
        <w:t>Client shall pay t</w:t>
      </w:r>
      <w:r w:rsidRPr="00DE7E62">
        <w:rPr>
          <w:color w:val="000000" w:themeColor="text1"/>
          <w:sz w:val="24"/>
          <w:szCs w:val="24"/>
        </w:rPr>
        <w:t xml:space="preserve">he Advisory Fee </w:t>
      </w:r>
      <w:r w:rsidR="00B00DB7" w:rsidRPr="00DE7E62">
        <w:rPr>
          <w:color w:val="000000" w:themeColor="text1"/>
          <w:sz w:val="24"/>
          <w:szCs w:val="24"/>
        </w:rPr>
        <w:t>monthly</w:t>
      </w:r>
      <w:r w:rsidRPr="00DE7E62">
        <w:rPr>
          <w:color w:val="000000" w:themeColor="text1"/>
          <w:sz w:val="24"/>
          <w:szCs w:val="24"/>
        </w:rPr>
        <w:t xml:space="preserve">, </w:t>
      </w:r>
      <w:r w:rsidR="00294108" w:rsidRPr="00DE7E62">
        <w:rPr>
          <w:color w:val="000000" w:themeColor="text1"/>
          <w:sz w:val="24"/>
          <w:szCs w:val="24"/>
        </w:rPr>
        <w:t xml:space="preserve">in </w:t>
      </w:r>
      <w:r w:rsidR="00C302CF">
        <w:rPr>
          <w:color w:val="000000" w:themeColor="text1"/>
          <w:sz w:val="24"/>
          <w:szCs w:val="24"/>
        </w:rPr>
        <w:t>arrears</w:t>
      </w:r>
      <w:r w:rsidR="00D12E8E" w:rsidRPr="00DE7E62">
        <w:rPr>
          <w:color w:val="000000" w:themeColor="text1"/>
          <w:sz w:val="24"/>
          <w:szCs w:val="24"/>
        </w:rPr>
        <w:t>.  The Advisory Fee</w:t>
      </w:r>
      <w:r w:rsidRPr="00DE7E62">
        <w:rPr>
          <w:color w:val="000000" w:themeColor="text1"/>
          <w:sz w:val="24"/>
          <w:szCs w:val="24"/>
        </w:rPr>
        <w:t xml:space="preserve"> </w:t>
      </w:r>
      <w:r w:rsidR="00610C73" w:rsidRPr="00DE7E62">
        <w:rPr>
          <w:color w:val="000000" w:themeColor="text1"/>
          <w:sz w:val="24"/>
          <w:szCs w:val="24"/>
        </w:rPr>
        <w:t xml:space="preserve">will be based on the </w:t>
      </w:r>
      <w:r w:rsidR="004930F1" w:rsidRPr="00DE7E62">
        <w:rPr>
          <w:rStyle w:val="fontstyle01"/>
          <w:color w:val="000000" w:themeColor="text1"/>
        </w:rPr>
        <w:t xml:space="preserve">average daily balance of your </w:t>
      </w:r>
      <w:r w:rsidR="004930F1" w:rsidRPr="00DE7E62">
        <w:rPr>
          <w:rStyle w:val="fontstyle01"/>
          <w:color w:val="000000" w:themeColor="text1"/>
        </w:rPr>
        <w:lastRenderedPageBreak/>
        <w:t xml:space="preserve">account during the preceding month.  </w:t>
      </w:r>
      <w:r w:rsidR="00374812" w:rsidRPr="00DE7E62">
        <w:rPr>
          <w:color w:val="000000" w:themeColor="text1"/>
          <w:sz w:val="24"/>
          <w:szCs w:val="24"/>
        </w:rPr>
        <w:t xml:space="preserve">The </w:t>
      </w:r>
      <w:r w:rsidRPr="00DE7E62">
        <w:rPr>
          <w:color w:val="000000" w:themeColor="text1"/>
          <w:sz w:val="24"/>
          <w:szCs w:val="24"/>
        </w:rPr>
        <w:t>Advisory</w:t>
      </w:r>
      <w:r w:rsidR="00374812" w:rsidRPr="00DE7E62">
        <w:rPr>
          <w:color w:val="000000" w:themeColor="text1"/>
          <w:sz w:val="24"/>
          <w:szCs w:val="24"/>
        </w:rPr>
        <w:t xml:space="preserve"> Fee </w:t>
      </w:r>
      <w:r w:rsidR="001F6B4F">
        <w:rPr>
          <w:color w:val="000000" w:themeColor="text1"/>
          <w:sz w:val="24"/>
          <w:szCs w:val="24"/>
        </w:rPr>
        <w:t xml:space="preserve">payable in </w:t>
      </w:r>
      <w:r w:rsidR="00C302CF">
        <w:rPr>
          <w:color w:val="000000" w:themeColor="text1"/>
          <w:sz w:val="24"/>
          <w:szCs w:val="24"/>
        </w:rPr>
        <w:t>arrear</w:t>
      </w:r>
      <w:r w:rsidR="00A4004B">
        <w:rPr>
          <w:color w:val="000000" w:themeColor="text1"/>
          <w:sz w:val="24"/>
          <w:szCs w:val="24"/>
        </w:rPr>
        <w:t>s</w:t>
      </w:r>
      <w:r w:rsidR="00C302CF">
        <w:rPr>
          <w:color w:val="000000" w:themeColor="text1"/>
          <w:sz w:val="24"/>
          <w:szCs w:val="24"/>
        </w:rPr>
        <w:t xml:space="preserve"> </w:t>
      </w:r>
      <w:r w:rsidR="00374812" w:rsidRPr="00DE7E62">
        <w:rPr>
          <w:color w:val="000000" w:themeColor="text1"/>
          <w:sz w:val="24"/>
          <w:szCs w:val="24"/>
        </w:rPr>
        <w:t xml:space="preserve">for the initial </w:t>
      </w:r>
      <w:r w:rsidR="00B00DB7" w:rsidRPr="00DE7E62">
        <w:rPr>
          <w:color w:val="000000" w:themeColor="text1"/>
          <w:sz w:val="24"/>
          <w:szCs w:val="24"/>
        </w:rPr>
        <w:t xml:space="preserve">monthly </w:t>
      </w:r>
      <w:r w:rsidR="00374812" w:rsidRPr="00DE7E62">
        <w:rPr>
          <w:color w:val="000000" w:themeColor="text1"/>
          <w:sz w:val="24"/>
          <w:szCs w:val="24"/>
        </w:rPr>
        <w:t>period shall be prorated</w:t>
      </w:r>
      <w:r w:rsidR="00CC0D80" w:rsidRPr="00DE7E62">
        <w:rPr>
          <w:color w:val="000000" w:themeColor="text1"/>
          <w:sz w:val="24"/>
          <w:szCs w:val="24"/>
        </w:rPr>
        <w:t xml:space="preserve"> for the </w:t>
      </w:r>
      <w:r w:rsidRPr="00DE7E62">
        <w:rPr>
          <w:color w:val="000000" w:themeColor="text1"/>
          <w:sz w:val="24"/>
          <w:szCs w:val="24"/>
        </w:rPr>
        <w:t>initial</w:t>
      </w:r>
      <w:r w:rsidR="00CC0D80" w:rsidRPr="00DE7E62">
        <w:rPr>
          <w:color w:val="000000" w:themeColor="text1"/>
          <w:sz w:val="24"/>
          <w:szCs w:val="24"/>
        </w:rPr>
        <w:t xml:space="preserve"> </w:t>
      </w:r>
      <w:r w:rsidR="00D31A2D" w:rsidRPr="00DE7E62">
        <w:rPr>
          <w:color w:val="000000" w:themeColor="text1"/>
          <w:sz w:val="24"/>
          <w:szCs w:val="24"/>
        </w:rPr>
        <w:t xml:space="preserve">monthly </w:t>
      </w:r>
      <w:r w:rsidR="00CC0D80" w:rsidRPr="00DE7E62">
        <w:rPr>
          <w:color w:val="000000" w:themeColor="text1"/>
          <w:sz w:val="24"/>
          <w:szCs w:val="24"/>
        </w:rPr>
        <w:t>period,</w:t>
      </w:r>
      <w:r w:rsidR="00374812" w:rsidRPr="00DE7E62">
        <w:rPr>
          <w:color w:val="000000" w:themeColor="text1"/>
          <w:sz w:val="24"/>
          <w:szCs w:val="24"/>
        </w:rPr>
        <w:t xml:space="preserve"> based on the opening Net Asset Value of the </w:t>
      </w:r>
      <w:r w:rsidR="00070AE8" w:rsidRPr="00DE7E62">
        <w:rPr>
          <w:color w:val="000000" w:themeColor="text1"/>
          <w:sz w:val="24"/>
          <w:szCs w:val="24"/>
        </w:rPr>
        <w:t>A</w:t>
      </w:r>
      <w:r w:rsidR="00374812" w:rsidRPr="00DE7E62">
        <w:rPr>
          <w:color w:val="000000" w:themeColor="text1"/>
          <w:sz w:val="24"/>
          <w:szCs w:val="24"/>
        </w:rPr>
        <w:t>ssets held in the Account on that date</w:t>
      </w:r>
      <w:r w:rsidR="004930F1" w:rsidRPr="00DE7E62">
        <w:rPr>
          <w:color w:val="000000" w:themeColor="text1"/>
          <w:sz w:val="24"/>
          <w:szCs w:val="24"/>
        </w:rPr>
        <w:t xml:space="preserve">, or the date all </w:t>
      </w:r>
      <w:r w:rsidR="001F6B4F">
        <w:rPr>
          <w:color w:val="000000" w:themeColor="text1"/>
          <w:sz w:val="24"/>
          <w:szCs w:val="24"/>
        </w:rPr>
        <w:t>A</w:t>
      </w:r>
      <w:r w:rsidR="004930F1" w:rsidRPr="00DE7E62">
        <w:rPr>
          <w:color w:val="000000" w:themeColor="text1"/>
          <w:sz w:val="24"/>
          <w:szCs w:val="24"/>
        </w:rPr>
        <w:t>ssets are deposited in the Account</w:t>
      </w:r>
      <w:r w:rsidR="00374812" w:rsidRPr="00DE7E62">
        <w:rPr>
          <w:color w:val="000000" w:themeColor="text1"/>
          <w:sz w:val="24"/>
          <w:szCs w:val="24"/>
        </w:rPr>
        <w:t>.</w:t>
      </w:r>
      <w:r w:rsidRPr="00DE7E62">
        <w:rPr>
          <w:color w:val="000000" w:themeColor="text1"/>
          <w:sz w:val="24"/>
          <w:szCs w:val="24"/>
        </w:rPr>
        <w:t xml:space="preserve"> </w:t>
      </w:r>
      <w:r w:rsidR="000210E2" w:rsidRPr="00DE7E62">
        <w:rPr>
          <w:color w:val="000000" w:themeColor="text1"/>
          <w:sz w:val="24"/>
          <w:szCs w:val="24"/>
        </w:rPr>
        <w:t xml:space="preserve"> </w:t>
      </w:r>
      <w:bookmarkStart w:id="0" w:name="_Hlk10624521"/>
      <w:r w:rsidR="001D50A7" w:rsidRPr="00DE7E62">
        <w:rPr>
          <w:color w:val="000000" w:themeColor="text1"/>
          <w:sz w:val="24"/>
          <w:szCs w:val="24"/>
        </w:rPr>
        <w:t>Cl</w:t>
      </w:r>
      <w:r w:rsidR="00D31A2D" w:rsidRPr="00DE7E62">
        <w:rPr>
          <w:color w:val="000000" w:themeColor="text1"/>
          <w:sz w:val="24"/>
          <w:szCs w:val="24"/>
        </w:rPr>
        <w:t>ie</w:t>
      </w:r>
      <w:r w:rsidR="001D50A7" w:rsidRPr="00DE7E62">
        <w:rPr>
          <w:color w:val="000000" w:themeColor="text1"/>
          <w:sz w:val="24"/>
          <w:szCs w:val="24"/>
        </w:rPr>
        <w:t xml:space="preserve">nt </w:t>
      </w:r>
      <w:r w:rsidR="00D31A2D" w:rsidRPr="00DE7E62">
        <w:rPr>
          <w:color w:val="000000" w:themeColor="text1"/>
          <w:sz w:val="24"/>
          <w:szCs w:val="24"/>
        </w:rPr>
        <w:t>will</w:t>
      </w:r>
      <w:r w:rsidR="001D50A7" w:rsidRPr="00DE7E62">
        <w:rPr>
          <w:color w:val="000000" w:themeColor="text1"/>
          <w:sz w:val="24"/>
          <w:szCs w:val="24"/>
        </w:rPr>
        <w:t xml:space="preserve"> pay the Advisory Fee by direct debit from the Client Account as set forth below.</w:t>
      </w:r>
      <w:bookmarkEnd w:id="0"/>
    </w:p>
    <w:p w14:paraId="363D05D0" w14:textId="71F7FA33" w:rsidR="00A64405" w:rsidRPr="00D31A2D" w:rsidRDefault="001263ED" w:rsidP="00C9605D">
      <w:pPr>
        <w:spacing w:after="120"/>
        <w:jc w:val="both"/>
        <w:rPr>
          <w:sz w:val="24"/>
          <w:szCs w:val="24"/>
        </w:rPr>
      </w:pPr>
      <w:r w:rsidRPr="007C27EB">
        <w:rPr>
          <w:sz w:val="24"/>
          <w:szCs w:val="24"/>
        </w:rPr>
        <w:t xml:space="preserve">The Advisory Fee for the initial month shall be prorated, based on the opening date of the Account.  </w:t>
      </w:r>
      <w:r w:rsidR="00A64405" w:rsidRPr="00D31A2D">
        <w:rPr>
          <w:sz w:val="24"/>
          <w:szCs w:val="24"/>
        </w:rPr>
        <w:t xml:space="preserve">Client acknowledges that </w:t>
      </w:r>
      <w:r w:rsidR="004930F1">
        <w:rPr>
          <w:sz w:val="24"/>
          <w:szCs w:val="24"/>
        </w:rPr>
        <w:t>Vann Equity Management</w:t>
      </w:r>
      <w:r w:rsidR="00A64405" w:rsidRPr="00D31A2D">
        <w:rPr>
          <w:sz w:val="24"/>
          <w:szCs w:val="24"/>
        </w:rPr>
        <w:t xml:space="preserve"> may charge other clients different fees, which may be higher or lower than the fees charged with respect to the Client's Accounts for similar services.</w:t>
      </w:r>
    </w:p>
    <w:p w14:paraId="60B6FBFC" w14:textId="77777777" w:rsidR="00B5453E" w:rsidRPr="00A41CE9" w:rsidRDefault="00CA6D63" w:rsidP="00B5453E">
      <w:pPr>
        <w:tabs>
          <w:tab w:val="left" w:pos="720"/>
          <w:tab w:val="left" w:pos="1440"/>
          <w:tab w:val="right" w:pos="3839"/>
        </w:tabs>
        <w:ind w:left="360" w:right="360" w:firstLine="360"/>
        <w:rPr>
          <w:b/>
          <w:bCs/>
          <w:color w:val="000000"/>
          <w:sz w:val="24"/>
          <w:szCs w:val="24"/>
        </w:rPr>
      </w:pPr>
      <w:r w:rsidRPr="00A41CE9">
        <w:rPr>
          <w:b/>
          <w:bCs/>
          <w:color w:val="000000"/>
          <w:sz w:val="24"/>
          <w:szCs w:val="24"/>
        </w:rPr>
        <w:t>B</w:t>
      </w:r>
      <w:r w:rsidR="00B5453E" w:rsidRPr="00A41CE9">
        <w:rPr>
          <w:b/>
          <w:bCs/>
          <w:color w:val="000000"/>
          <w:sz w:val="24"/>
          <w:szCs w:val="24"/>
        </w:rPr>
        <w:t>.</w:t>
      </w:r>
      <w:r w:rsidR="00B5453E" w:rsidRPr="00A41CE9">
        <w:rPr>
          <w:b/>
          <w:bCs/>
          <w:color w:val="000000"/>
          <w:sz w:val="24"/>
          <w:szCs w:val="24"/>
        </w:rPr>
        <w:tab/>
        <w:t>Authorization to Debit Account</w:t>
      </w:r>
    </w:p>
    <w:p w14:paraId="66EDDC1E" w14:textId="53957890" w:rsidR="006866D0" w:rsidRPr="00DE7E62" w:rsidRDefault="00E8118D" w:rsidP="00C9605D">
      <w:pPr>
        <w:spacing w:after="120"/>
        <w:ind w:firstLine="706"/>
        <w:jc w:val="both"/>
        <w:rPr>
          <w:sz w:val="24"/>
          <w:szCs w:val="24"/>
        </w:rPr>
      </w:pPr>
      <w:r w:rsidRPr="0033452F">
        <w:rPr>
          <w:sz w:val="24"/>
          <w:szCs w:val="24"/>
        </w:rPr>
        <w:t xml:space="preserve">Fees may be deducted from </w:t>
      </w:r>
      <w:r w:rsidR="009407A7" w:rsidRPr="0033452F">
        <w:rPr>
          <w:sz w:val="24"/>
          <w:szCs w:val="24"/>
        </w:rPr>
        <w:t xml:space="preserve">the </w:t>
      </w:r>
      <w:r w:rsidRPr="0033452F">
        <w:rPr>
          <w:sz w:val="24"/>
          <w:szCs w:val="24"/>
        </w:rPr>
        <w:t xml:space="preserve">Account </w:t>
      </w:r>
      <w:r w:rsidR="0033452F" w:rsidRPr="0033452F">
        <w:rPr>
          <w:sz w:val="24"/>
          <w:szCs w:val="24"/>
        </w:rPr>
        <w:t xml:space="preserve">monthly </w:t>
      </w:r>
      <w:r w:rsidRPr="0033452F">
        <w:rPr>
          <w:sz w:val="24"/>
          <w:szCs w:val="24"/>
        </w:rPr>
        <w:t xml:space="preserve">within five business days of the beginning of the </w:t>
      </w:r>
      <w:bookmarkStart w:id="1" w:name="_Hlk10624412"/>
      <w:r w:rsidR="0033452F" w:rsidRPr="0033452F">
        <w:rPr>
          <w:sz w:val="24"/>
          <w:szCs w:val="24"/>
        </w:rPr>
        <w:t xml:space="preserve">month </w:t>
      </w:r>
      <w:r w:rsidR="001D50A7" w:rsidRPr="0033452F">
        <w:rPr>
          <w:sz w:val="24"/>
          <w:szCs w:val="24"/>
        </w:rPr>
        <w:t xml:space="preserve">that immediately follows the </w:t>
      </w:r>
      <w:r w:rsidR="0033452F" w:rsidRPr="00DE7E62">
        <w:rPr>
          <w:sz w:val="24"/>
          <w:szCs w:val="24"/>
        </w:rPr>
        <w:t>month</w:t>
      </w:r>
      <w:r w:rsidR="001D50A7" w:rsidRPr="0033452F">
        <w:rPr>
          <w:sz w:val="24"/>
          <w:szCs w:val="24"/>
        </w:rPr>
        <w:t xml:space="preserve"> </w:t>
      </w:r>
      <w:bookmarkEnd w:id="1"/>
      <w:r w:rsidRPr="0033452F">
        <w:rPr>
          <w:sz w:val="24"/>
          <w:szCs w:val="24"/>
        </w:rPr>
        <w:t xml:space="preserve">for which </w:t>
      </w:r>
      <w:r w:rsidR="00D12E8E" w:rsidRPr="0033452F">
        <w:rPr>
          <w:sz w:val="24"/>
          <w:szCs w:val="24"/>
        </w:rPr>
        <w:t>the</w:t>
      </w:r>
      <w:r w:rsidRPr="0033452F">
        <w:rPr>
          <w:sz w:val="24"/>
          <w:szCs w:val="24"/>
        </w:rPr>
        <w:t xml:space="preserve"> fees are incurred</w:t>
      </w:r>
      <w:r w:rsidRPr="00DE7E62">
        <w:rPr>
          <w:sz w:val="24"/>
          <w:szCs w:val="24"/>
        </w:rPr>
        <w:t xml:space="preserve">. </w:t>
      </w:r>
      <w:r w:rsidR="00CF6835" w:rsidRPr="00DE7E62">
        <w:rPr>
          <w:sz w:val="24"/>
          <w:szCs w:val="24"/>
        </w:rPr>
        <w:t xml:space="preserve"> </w:t>
      </w:r>
      <w:r w:rsidR="00311D7F" w:rsidRPr="00DE7E62">
        <w:rPr>
          <w:sz w:val="24"/>
          <w:szCs w:val="24"/>
        </w:rPr>
        <w:t>Client</w:t>
      </w:r>
      <w:r w:rsidRPr="00DE7E62">
        <w:rPr>
          <w:sz w:val="24"/>
          <w:szCs w:val="24"/>
        </w:rPr>
        <w:t xml:space="preserve"> hereby</w:t>
      </w:r>
      <w:r w:rsidRPr="0033452F">
        <w:rPr>
          <w:sz w:val="24"/>
          <w:szCs w:val="24"/>
        </w:rPr>
        <w:t xml:space="preserve"> authorizes </w:t>
      </w:r>
      <w:r w:rsidR="00311D7F" w:rsidRPr="00DE7E62">
        <w:rPr>
          <w:sz w:val="24"/>
          <w:szCs w:val="24"/>
        </w:rPr>
        <w:t>Custodian</w:t>
      </w:r>
      <w:r w:rsidRPr="0033452F">
        <w:rPr>
          <w:sz w:val="24"/>
          <w:szCs w:val="24"/>
        </w:rPr>
        <w:t xml:space="preserve"> to pay </w:t>
      </w:r>
      <w:r w:rsidR="00D12E8E" w:rsidRPr="0033452F">
        <w:rPr>
          <w:sz w:val="24"/>
          <w:szCs w:val="24"/>
        </w:rPr>
        <w:t xml:space="preserve">to </w:t>
      </w:r>
      <w:r w:rsidR="004930F1">
        <w:rPr>
          <w:sz w:val="24"/>
          <w:szCs w:val="24"/>
        </w:rPr>
        <w:t>Vann Equity Management</w:t>
      </w:r>
      <w:r w:rsidR="00D12E8E" w:rsidRPr="0033452F">
        <w:rPr>
          <w:sz w:val="24"/>
          <w:szCs w:val="24"/>
        </w:rPr>
        <w:t xml:space="preserve"> the </w:t>
      </w:r>
      <w:r w:rsidR="00B5453E" w:rsidRPr="0033452F">
        <w:rPr>
          <w:sz w:val="24"/>
          <w:szCs w:val="24"/>
        </w:rPr>
        <w:t>A</w:t>
      </w:r>
      <w:r w:rsidRPr="0033452F">
        <w:rPr>
          <w:sz w:val="24"/>
          <w:szCs w:val="24"/>
        </w:rPr>
        <w:t xml:space="preserve">dvisory </w:t>
      </w:r>
      <w:r w:rsidR="00B5453E" w:rsidRPr="0033452F">
        <w:rPr>
          <w:sz w:val="24"/>
          <w:szCs w:val="24"/>
        </w:rPr>
        <w:t>F</w:t>
      </w:r>
      <w:r w:rsidRPr="0033452F">
        <w:rPr>
          <w:sz w:val="24"/>
          <w:szCs w:val="24"/>
        </w:rPr>
        <w:t>ee and</w:t>
      </w:r>
      <w:r w:rsidR="00CF6835" w:rsidRPr="0033452F">
        <w:rPr>
          <w:sz w:val="24"/>
          <w:szCs w:val="24"/>
        </w:rPr>
        <w:t xml:space="preserve"> any </w:t>
      </w:r>
      <w:r w:rsidRPr="0033452F">
        <w:rPr>
          <w:sz w:val="24"/>
          <w:szCs w:val="24"/>
        </w:rPr>
        <w:t xml:space="preserve">reimbursement amount due to </w:t>
      </w:r>
      <w:r w:rsidR="004930F1">
        <w:rPr>
          <w:sz w:val="24"/>
          <w:szCs w:val="24"/>
        </w:rPr>
        <w:t>Vann Equity Management</w:t>
      </w:r>
      <w:r w:rsidR="00CF6835" w:rsidRPr="00DE7E62">
        <w:rPr>
          <w:sz w:val="24"/>
          <w:szCs w:val="24"/>
        </w:rPr>
        <w:t>,</w:t>
      </w:r>
      <w:r w:rsidRPr="0033452F">
        <w:rPr>
          <w:sz w:val="24"/>
          <w:szCs w:val="24"/>
        </w:rPr>
        <w:t xml:space="preserve"> directly from </w:t>
      </w:r>
      <w:r w:rsidR="00EC2DD2" w:rsidRPr="0033452F">
        <w:rPr>
          <w:sz w:val="24"/>
          <w:szCs w:val="24"/>
        </w:rPr>
        <w:t xml:space="preserve">the </w:t>
      </w:r>
      <w:r w:rsidRPr="0033452F">
        <w:rPr>
          <w:sz w:val="24"/>
          <w:szCs w:val="24"/>
        </w:rPr>
        <w:t xml:space="preserve">Account, upon receipt of an advice from </w:t>
      </w:r>
      <w:r w:rsidR="004930F1">
        <w:rPr>
          <w:sz w:val="24"/>
          <w:szCs w:val="24"/>
        </w:rPr>
        <w:t>Vann Equity Management</w:t>
      </w:r>
      <w:r w:rsidRPr="0033452F">
        <w:rPr>
          <w:sz w:val="24"/>
          <w:szCs w:val="24"/>
        </w:rPr>
        <w:t xml:space="preserve"> with respect to such amounts, unless specified otherwise.</w:t>
      </w:r>
      <w:r w:rsidRPr="0033452F" w:rsidDel="00AF42A7">
        <w:rPr>
          <w:sz w:val="24"/>
          <w:szCs w:val="24"/>
        </w:rPr>
        <w:t xml:space="preserve"> </w:t>
      </w:r>
      <w:r w:rsidR="00CA6D63" w:rsidRPr="00DE7E62">
        <w:rPr>
          <w:sz w:val="24"/>
          <w:szCs w:val="24"/>
        </w:rPr>
        <w:t xml:space="preserve">All such fees will be clearly noted on Client’s statements.  It is agreed by Client and </w:t>
      </w:r>
      <w:r w:rsidR="004930F1">
        <w:rPr>
          <w:sz w:val="24"/>
          <w:szCs w:val="24"/>
        </w:rPr>
        <w:t>Vann Equity Management</w:t>
      </w:r>
      <w:r w:rsidR="00CA6D63" w:rsidRPr="00DE7E62">
        <w:rPr>
          <w:sz w:val="24"/>
          <w:szCs w:val="24"/>
        </w:rPr>
        <w:t xml:space="preserve"> that the Advisory Fees will be payable from the redemption or withdrawal</w:t>
      </w:r>
      <w:r w:rsidR="008F339A" w:rsidRPr="00DE7E62">
        <w:rPr>
          <w:sz w:val="24"/>
          <w:szCs w:val="24"/>
        </w:rPr>
        <w:t xml:space="preserve">, </w:t>
      </w:r>
      <w:r w:rsidR="00CA6D63" w:rsidRPr="00DE7E62">
        <w:rPr>
          <w:sz w:val="24"/>
          <w:szCs w:val="24"/>
        </w:rPr>
        <w:t>which Client hereby authorizes</w:t>
      </w:r>
      <w:r w:rsidR="008F339A" w:rsidRPr="00DE7E62">
        <w:rPr>
          <w:sz w:val="24"/>
          <w:szCs w:val="24"/>
        </w:rPr>
        <w:t>,</w:t>
      </w:r>
      <w:r w:rsidR="00CA6D63" w:rsidRPr="00DE7E62">
        <w:rPr>
          <w:sz w:val="24"/>
          <w:szCs w:val="24"/>
        </w:rPr>
        <w:t xml:space="preserve"> of </w:t>
      </w:r>
      <w:r w:rsidR="008F339A" w:rsidRPr="00DE7E62">
        <w:rPr>
          <w:sz w:val="24"/>
          <w:szCs w:val="24"/>
        </w:rPr>
        <w:t xml:space="preserve">the </w:t>
      </w:r>
      <w:r w:rsidR="00CA6D63" w:rsidRPr="00DE7E62">
        <w:rPr>
          <w:sz w:val="24"/>
          <w:szCs w:val="24"/>
        </w:rPr>
        <w:t xml:space="preserve">Client's shares of any money market account or balances in any money market fund within </w:t>
      </w:r>
      <w:r w:rsidR="00990A69" w:rsidRPr="00DE7E62">
        <w:rPr>
          <w:sz w:val="24"/>
          <w:szCs w:val="24"/>
        </w:rPr>
        <w:t xml:space="preserve">the </w:t>
      </w:r>
      <w:r w:rsidR="00CA6D63" w:rsidRPr="00DE7E62">
        <w:rPr>
          <w:sz w:val="24"/>
          <w:szCs w:val="24"/>
        </w:rPr>
        <w:t xml:space="preserve">Account.  In the event that Client's balances in money market accounts are insufficient to pay Program Fees, Client hereby authorizes </w:t>
      </w:r>
      <w:r w:rsidR="004930F1">
        <w:rPr>
          <w:sz w:val="24"/>
          <w:szCs w:val="24"/>
        </w:rPr>
        <w:t>Vann Equity Management</w:t>
      </w:r>
      <w:r w:rsidR="00CA6D63" w:rsidRPr="00DE7E62">
        <w:rPr>
          <w:sz w:val="24"/>
          <w:szCs w:val="24"/>
        </w:rPr>
        <w:t xml:space="preserve"> to liquidate Securities in the Account.  Client may further authorize Advisory Fees to be debited from a separate </w:t>
      </w:r>
      <w:r w:rsidR="00CA6D63" w:rsidRPr="00A41CE9">
        <w:rPr>
          <w:color w:val="000000"/>
          <w:sz w:val="24"/>
          <w:szCs w:val="24"/>
        </w:rPr>
        <w:t xml:space="preserve">account owned by Client by completing and </w:t>
      </w:r>
      <w:r w:rsidR="008F339A">
        <w:rPr>
          <w:color w:val="000000"/>
          <w:sz w:val="24"/>
          <w:szCs w:val="24"/>
        </w:rPr>
        <w:t xml:space="preserve">delivering </w:t>
      </w:r>
      <w:r w:rsidR="00CA6D63" w:rsidRPr="00A41CE9">
        <w:rPr>
          <w:color w:val="000000"/>
          <w:sz w:val="24"/>
          <w:szCs w:val="24"/>
        </w:rPr>
        <w:t>an Alternative Fee Payment Instructions Form</w:t>
      </w:r>
      <w:r w:rsidR="008F339A">
        <w:rPr>
          <w:color w:val="000000"/>
          <w:sz w:val="24"/>
          <w:szCs w:val="24"/>
        </w:rPr>
        <w:t xml:space="preserve"> to </w:t>
      </w:r>
      <w:r w:rsidR="004930F1">
        <w:rPr>
          <w:sz w:val="24"/>
          <w:szCs w:val="24"/>
        </w:rPr>
        <w:t>Vann Equity Management</w:t>
      </w:r>
      <w:r w:rsidR="00CA6D63" w:rsidRPr="00DE7E62">
        <w:rPr>
          <w:sz w:val="24"/>
          <w:szCs w:val="24"/>
        </w:rPr>
        <w:t xml:space="preserve">. </w:t>
      </w:r>
      <w:r w:rsidR="009920C7" w:rsidRPr="00DE7E62">
        <w:rPr>
          <w:sz w:val="24"/>
          <w:szCs w:val="24"/>
        </w:rPr>
        <w:t xml:space="preserve">All other Account expenses, including transaction fees, </w:t>
      </w:r>
      <w:r w:rsidR="00EC2DD2" w:rsidRPr="00DE7E62">
        <w:rPr>
          <w:sz w:val="24"/>
          <w:szCs w:val="24"/>
        </w:rPr>
        <w:t xml:space="preserve">constitute </w:t>
      </w:r>
      <w:r w:rsidR="009920C7" w:rsidRPr="00DE7E62">
        <w:rPr>
          <w:sz w:val="24"/>
          <w:szCs w:val="24"/>
        </w:rPr>
        <w:t>additional expenses accruing to Client and</w:t>
      </w:r>
      <w:r w:rsidR="00D12E8E" w:rsidRPr="00DE7E62">
        <w:rPr>
          <w:sz w:val="24"/>
          <w:szCs w:val="24"/>
        </w:rPr>
        <w:t>,</w:t>
      </w:r>
      <w:r w:rsidR="009920C7" w:rsidRPr="00DE7E62">
        <w:rPr>
          <w:sz w:val="24"/>
          <w:szCs w:val="24"/>
        </w:rPr>
        <w:t xml:space="preserve"> in most cases, are collected directly from </w:t>
      </w:r>
      <w:r w:rsidR="00722AAD" w:rsidRPr="00DE7E62">
        <w:rPr>
          <w:sz w:val="24"/>
          <w:szCs w:val="24"/>
        </w:rPr>
        <w:t xml:space="preserve">the </w:t>
      </w:r>
      <w:r w:rsidR="009920C7" w:rsidRPr="00DE7E62">
        <w:rPr>
          <w:sz w:val="24"/>
          <w:szCs w:val="24"/>
        </w:rPr>
        <w:t>Account.</w:t>
      </w:r>
    </w:p>
    <w:p w14:paraId="190EFAA5" w14:textId="77777777" w:rsidR="00B5453E" w:rsidRPr="00A41CE9" w:rsidRDefault="00CA6D63" w:rsidP="00C9605D">
      <w:pPr>
        <w:keepNext/>
        <w:tabs>
          <w:tab w:val="left" w:pos="720"/>
          <w:tab w:val="left" w:pos="1440"/>
          <w:tab w:val="right" w:pos="3839"/>
        </w:tabs>
        <w:ind w:left="360" w:right="360" w:firstLine="360"/>
        <w:rPr>
          <w:b/>
          <w:bCs/>
          <w:color w:val="000000"/>
          <w:sz w:val="24"/>
          <w:szCs w:val="24"/>
        </w:rPr>
      </w:pPr>
      <w:r w:rsidRPr="00A41CE9">
        <w:rPr>
          <w:b/>
          <w:bCs/>
          <w:color w:val="000000"/>
          <w:sz w:val="24"/>
          <w:szCs w:val="24"/>
        </w:rPr>
        <w:t>C</w:t>
      </w:r>
      <w:r w:rsidR="00B5453E" w:rsidRPr="00A41CE9">
        <w:rPr>
          <w:b/>
          <w:bCs/>
          <w:color w:val="000000"/>
          <w:sz w:val="24"/>
          <w:szCs w:val="24"/>
        </w:rPr>
        <w:t>.</w:t>
      </w:r>
      <w:r w:rsidR="00B5453E" w:rsidRPr="00A41CE9">
        <w:rPr>
          <w:b/>
          <w:bCs/>
          <w:color w:val="000000"/>
          <w:sz w:val="24"/>
          <w:szCs w:val="24"/>
        </w:rPr>
        <w:tab/>
        <w:t>Fund Disclosure</w:t>
      </w:r>
    </w:p>
    <w:p w14:paraId="6EB25C1D" w14:textId="37D6A9D9" w:rsidR="00B5453E" w:rsidRPr="00DE7E62" w:rsidRDefault="00B5453E" w:rsidP="00C9605D">
      <w:pPr>
        <w:keepNext/>
        <w:spacing w:after="120"/>
        <w:ind w:firstLine="706"/>
        <w:jc w:val="both"/>
        <w:rPr>
          <w:sz w:val="24"/>
          <w:szCs w:val="24"/>
        </w:rPr>
      </w:pPr>
      <w:r w:rsidRPr="00A41CE9">
        <w:rPr>
          <w:color w:val="000000"/>
          <w:sz w:val="24"/>
          <w:szCs w:val="24"/>
        </w:rPr>
        <w:t>Client bears certain charges imposed by third parties, in addition to</w:t>
      </w:r>
      <w:r w:rsidR="00CA6D63" w:rsidRPr="00A41CE9">
        <w:rPr>
          <w:color w:val="000000"/>
          <w:sz w:val="24"/>
          <w:szCs w:val="24"/>
        </w:rPr>
        <w:t xml:space="preserve"> </w:t>
      </w:r>
      <w:r w:rsidR="004930F1">
        <w:rPr>
          <w:sz w:val="24"/>
          <w:szCs w:val="24"/>
        </w:rPr>
        <w:t>Vann Equity Management</w:t>
      </w:r>
      <w:r w:rsidRPr="00DE7E62">
        <w:rPr>
          <w:sz w:val="24"/>
          <w:szCs w:val="24"/>
        </w:rPr>
        <w:t xml:space="preserve">, in </w:t>
      </w:r>
      <w:r w:rsidRPr="00A41CE9">
        <w:rPr>
          <w:color w:val="000000"/>
          <w:sz w:val="24"/>
          <w:szCs w:val="24"/>
        </w:rPr>
        <w:t>connection with mutual fund investments made through the Client Account including</w:t>
      </w:r>
      <w:r w:rsidR="00EC2DD2">
        <w:rPr>
          <w:color w:val="000000"/>
          <w:sz w:val="24"/>
          <w:szCs w:val="24"/>
        </w:rPr>
        <w:t>,</w:t>
      </w:r>
      <w:r w:rsidRPr="00A41CE9">
        <w:rPr>
          <w:color w:val="000000"/>
          <w:sz w:val="24"/>
          <w:szCs w:val="24"/>
        </w:rPr>
        <w:t xml:space="preserve"> but not limited to</w:t>
      </w:r>
      <w:r w:rsidR="00EC2DD2">
        <w:rPr>
          <w:color w:val="000000"/>
          <w:sz w:val="24"/>
          <w:szCs w:val="24"/>
        </w:rPr>
        <w:t>,</w:t>
      </w:r>
      <w:r w:rsidRPr="00A41CE9">
        <w:rPr>
          <w:color w:val="000000"/>
          <w:sz w:val="24"/>
          <w:szCs w:val="24"/>
        </w:rPr>
        <w:t xml:space="preserve"> mutual fund 12(b)(1) servicing fees, sub-accounting fees, management fees, expense risk, administration fees</w:t>
      </w:r>
      <w:r w:rsidR="00990A69" w:rsidRPr="00A41CE9">
        <w:rPr>
          <w:color w:val="000000"/>
          <w:sz w:val="24"/>
          <w:szCs w:val="24"/>
        </w:rPr>
        <w:t>,</w:t>
      </w:r>
      <w:r w:rsidRPr="00A41CE9">
        <w:rPr>
          <w:color w:val="000000"/>
          <w:sz w:val="24"/>
          <w:szCs w:val="24"/>
        </w:rPr>
        <w:t xml:space="preserve"> and IRA and Qualified Retirement Plan fees.  It is understood that fees paid to fund managers </w:t>
      </w:r>
      <w:r w:rsidR="00EC2DD2">
        <w:rPr>
          <w:color w:val="000000"/>
          <w:sz w:val="24"/>
          <w:szCs w:val="24"/>
        </w:rPr>
        <w:t>for</w:t>
      </w:r>
      <w:r w:rsidRPr="00A41CE9">
        <w:rPr>
          <w:color w:val="000000"/>
          <w:sz w:val="24"/>
          <w:szCs w:val="24"/>
        </w:rPr>
        <w:t xml:space="preserve"> mutual funds are deducted from each fund's net asset value and as such</w:t>
      </w:r>
      <w:r w:rsidR="00D7172A" w:rsidRPr="00A41CE9">
        <w:rPr>
          <w:color w:val="000000"/>
          <w:sz w:val="24"/>
          <w:szCs w:val="24"/>
        </w:rPr>
        <w:t>,</w:t>
      </w:r>
      <w:r w:rsidRPr="00A41CE9">
        <w:rPr>
          <w:color w:val="000000"/>
          <w:sz w:val="24"/>
          <w:szCs w:val="24"/>
        </w:rPr>
        <w:t xml:space="preserve"> shall be an indirect expense of the Client Account.  Client understands and acknowledges that the fees charged to the Client Account may be higher than fees charged by other investment advis</w:t>
      </w:r>
      <w:r w:rsidR="009F205F" w:rsidRPr="00A41CE9">
        <w:rPr>
          <w:color w:val="000000"/>
          <w:sz w:val="24"/>
          <w:szCs w:val="24"/>
        </w:rPr>
        <w:t>e</w:t>
      </w:r>
      <w:r w:rsidRPr="00A41CE9">
        <w:rPr>
          <w:color w:val="000000"/>
          <w:sz w:val="24"/>
          <w:szCs w:val="24"/>
        </w:rPr>
        <w:t xml:space="preserve">rs for similar services and that mutual funds can be purchased directly without </w:t>
      </w:r>
      <w:r w:rsidR="00CA6D63" w:rsidRPr="00A41CE9">
        <w:rPr>
          <w:color w:val="000000"/>
          <w:sz w:val="24"/>
          <w:szCs w:val="24"/>
        </w:rPr>
        <w:t xml:space="preserve">being managed </w:t>
      </w:r>
      <w:r w:rsidR="00CA6D63" w:rsidRPr="00DE7E62">
        <w:rPr>
          <w:sz w:val="24"/>
          <w:szCs w:val="24"/>
        </w:rPr>
        <w:t xml:space="preserve">by </w:t>
      </w:r>
      <w:r w:rsidR="004930F1">
        <w:rPr>
          <w:sz w:val="24"/>
          <w:szCs w:val="24"/>
        </w:rPr>
        <w:t>Vann Equity Management</w:t>
      </w:r>
      <w:r w:rsidR="00CA6D63" w:rsidRPr="00DE7E62">
        <w:rPr>
          <w:sz w:val="24"/>
          <w:szCs w:val="24"/>
        </w:rPr>
        <w:t xml:space="preserve"> pursuant to this Agreement</w:t>
      </w:r>
      <w:r w:rsidRPr="00DE7E62">
        <w:rPr>
          <w:sz w:val="24"/>
          <w:szCs w:val="24"/>
        </w:rPr>
        <w:t>.</w:t>
      </w:r>
    </w:p>
    <w:p w14:paraId="7993EE38" w14:textId="77777777" w:rsidR="00572F2F" w:rsidRPr="00C9605D" w:rsidRDefault="00572F2F" w:rsidP="00C9605D">
      <w:pPr>
        <w:pStyle w:val="p2"/>
        <w:keepNext/>
        <w:widowControl/>
        <w:numPr>
          <w:ilvl w:val="0"/>
          <w:numId w:val="17"/>
        </w:numPr>
        <w:spacing w:before="240"/>
        <w:ind w:left="1066" w:hanging="1066"/>
        <w:rPr>
          <w:b/>
          <w:bCs/>
          <w:color w:val="000000"/>
        </w:rPr>
      </w:pPr>
      <w:r w:rsidRPr="00C9605D">
        <w:rPr>
          <w:b/>
          <w:bCs/>
          <w:color w:val="000000"/>
        </w:rPr>
        <w:t>LEGAL PROVISIONS</w:t>
      </w:r>
    </w:p>
    <w:p w14:paraId="3B26C245" w14:textId="77777777" w:rsidR="00572F2F" w:rsidRPr="00A41CE9" w:rsidRDefault="00B93DF4" w:rsidP="00B93DF4">
      <w:pPr>
        <w:pStyle w:val="p3"/>
        <w:keepNext/>
        <w:widowControl/>
        <w:ind w:left="810" w:hanging="90"/>
        <w:rPr>
          <w:b/>
          <w:color w:val="000000"/>
        </w:rPr>
      </w:pPr>
      <w:r w:rsidRPr="00A41CE9">
        <w:rPr>
          <w:b/>
          <w:color w:val="000000"/>
        </w:rPr>
        <w:t>A</w:t>
      </w:r>
      <w:r w:rsidR="00572F2F" w:rsidRPr="00A41CE9">
        <w:rPr>
          <w:b/>
          <w:color w:val="000000"/>
        </w:rPr>
        <w:t>.</w:t>
      </w:r>
      <w:r w:rsidR="00572F2F" w:rsidRPr="00A41CE9">
        <w:rPr>
          <w:b/>
          <w:color w:val="000000"/>
        </w:rPr>
        <w:tab/>
        <w:t>ERISA Accounts</w:t>
      </w:r>
    </w:p>
    <w:p w14:paraId="0D59AAED" w14:textId="783A3F48" w:rsidR="00CF0FE1" w:rsidRDefault="00002D9F" w:rsidP="00A378E7">
      <w:pPr>
        <w:keepNext/>
        <w:spacing w:after="120"/>
        <w:ind w:firstLine="1440"/>
        <w:jc w:val="both"/>
        <w:rPr>
          <w:color w:val="000000"/>
          <w:sz w:val="24"/>
          <w:szCs w:val="24"/>
        </w:rPr>
      </w:pPr>
      <w:r w:rsidRPr="00A378E7">
        <w:rPr>
          <w:b/>
          <w:bCs/>
          <w:color w:val="000000"/>
          <w:sz w:val="24"/>
          <w:szCs w:val="24"/>
        </w:rPr>
        <w:t>(i) Employee Benefit Accounts.</w:t>
      </w:r>
      <w:r>
        <w:rPr>
          <w:color w:val="000000"/>
          <w:sz w:val="24"/>
          <w:szCs w:val="24"/>
        </w:rPr>
        <w:t xml:space="preserve">  </w:t>
      </w:r>
      <w:r w:rsidR="00572F2F" w:rsidRPr="00A41CE9">
        <w:rPr>
          <w:color w:val="000000"/>
          <w:sz w:val="24"/>
          <w:szCs w:val="24"/>
        </w:rPr>
        <w:t>If this Agreement is entered into by a trustee or other fiduciary including</w:t>
      </w:r>
      <w:r w:rsidR="00EC2DD2">
        <w:rPr>
          <w:color w:val="000000"/>
          <w:sz w:val="24"/>
          <w:szCs w:val="24"/>
        </w:rPr>
        <w:t>,</w:t>
      </w:r>
      <w:r w:rsidR="00572F2F" w:rsidRPr="00A41CE9">
        <w:rPr>
          <w:color w:val="000000"/>
          <w:sz w:val="24"/>
          <w:szCs w:val="24"/>
        </w:rPr>
        <w:t xml:space="preserve"> but not limited to</w:t>
      </w:r>
      <w:r w:rsidR="00EC2DD2">
        <w:rPr>
          <w:color w:val="000000"/>
          <w:sz w:val="24"/>
          <w:szCs w:val="24"/>
        </w:rPr>
        <w:t>,</w:t>
      </w:r>
      <w:r w:rsidR="00572F2F" w:rsidRPr="00A41CE9">
        <w:rPr>
          <w:color w:val="000000"/>
          <w:sz w:val="24"/>
          <w:szCs w:val="24"/>
        </w:rPr>
        <w:t xml:space="preserve"> someone meeting the definition of a "Fiduciary" under the Employee Retirement Income Security Act of 1974 ("</w:t>
      </w:r>
      <w:r w:rsidR="00572F2F" w:rsidRPr="00C9605D">
        <w:rPr>
          <w:color w:val="000000"/>
          <w:sz w:val="24"/>
          <w:szCs w:val="24"/>
          <w:u w:val="single"/>
        </w:rPr>
        <w:t>ERISA</w:t>
      </w:r>
      <w:r w:rsidR="00572F2F" w:rsidRPr="00A41CE9">
        <w:rPr>
          <w:color w:val="000000"/>
          <w:sz w:val="24"/>
          <w:szCs w:val="24"/>
        </w:rPr>
        <w:t xml:space="preserve">") or an employee benefit plan subject to ERISA, such trustee or other fiduciary represents and warrants that Client's </w:t>
      </w:r>
      <w:r w:rsidR="005C3F2D" w:rsidRPr="00A41CE9">
        <w:rPr>
          <w:color w:val="000000"/>
          <w:sz w:val="24"/>
          <w:szCs w:val="24"/>
        </w:rPr>
        <w:t xml:space="preserve">representation </w:t>
      </w:r>
      <w:r w:rsidR="005C3F2D" w:rsidRPr="00DE7E62">
        <w:rPr>
          <w:sz w:val="24"/>
          <w:szCs w:val="24"/>
        </w:rPr>
        <w:t xml:space="preserve">by </w:t>
      </w:r>
      <w:r w:rsidR="004930F1">
        <w:rPr>
          <w:sz w:val="24"/>
          <w:szCs w:val="24"/>
        </w:rPr>
        <w:t>Vann Equity Management</w:t>
      </w:r>
      <w:r w:rsidR="00572F2F" w:rsidRPr="00DE7E62">
        <w:rPr>
          <w:sz w:val="24"/>
          <w:szCs w:val="24"/>
        </w:rPr>
        <w:t xml:space="preserve"> is permitted by the relevant governing instrument of such plan and that Client is duly authorized to enter into this Agreement.  Client agrees to furnish </w:t>
      </w:r>
      <w:r w:rsidR="004930F1">
        <w:rPr>
          <w:sz w:val="24"/>
          <w:szCs w:val="24"/>
        </w:rPr>
        <w:t>Vann Equity Management</w:t>
      </w:r>
      <w:r w:rsidR="00572F2F" w:rsidRPr="00DE7E62">
        <w:rPr>
          <w:sz w:val="24"/>
          <w:szCs w:val="24"/>
        </w:rPr>
        <w:t xml:space="preserve"> with such documents</w:t>
      </w:r>
      <w:r w:rsidR="00D7172A" w:rsidRPr="00DE7E62">
        <w:rPr>
          <w:sz w:val="24"/>
          <w:szCs w:val="24"/>
        </w:rPr>
        <w:t>,</w:t>
      </w:r>
      <w:r w:rsidR="00572F2F" w:rsidRPr="00DE7E62">
        <w:rPr>
          <w:sz w:val="24"/>
          <w:szCs w:val="24"/>
        </w:rPr>
        <w:t xml:space="preserve"> as </w:t>
      </w:r>
      <w:r w:rsidR="004930F1">
        <w:rPr>
          <w:sz w:val="24"/>
          <w:szCs w:val="24"/>
        </w:rPr>
        <w:t>Vann Equity Management</w:t>
      </w:r>
      <w:r w:rsidR="00572F2F" w:rsidRPr="00DE7E62">
        <w:rPr>
          <w:sz w:val="24"/>
          <w:szCs w:val="24"/>
        </w:rPr>
        <w:t xml:space="preserve"> shall reasonably request with respect to the foregoing.  Client further agrees to notify </w:t>
      </w:r>
      <w:r w:rsidR="004930F1">
        <w:rPr>
          <w:sz w:val="24"/>
          <w:szCs w:val="24"/>
        </w:rPr>
        <w:t>Vann Equity Management</w:t>
      </w:r>
      <w:r w:rsidR="0019722E" w:rsidRPr="00DE7E62">
        <w:rPr>
          <w:sz w:val="24"/>
          <w:szCs w:val="24"/>
        </w:rPr>
        <w:t xml:space="preserve"> </w:t>
      </w:r>
      <w:r w:rsidR="00572F2F" w:rsidRPr="00A41CE9">
        <w:rPr>
          <w:color w:val="000000"/>
          <w:sz w:val="24"/>
          <w:szCs w:val="24"/>
        </w:rPr>
        <w:t>in writing</w:t>
      </w:r>
      <w:r w:rsidR="005851A4" w:rsidRPr="00A41CE9">
        <w:rPr>
          <w:color w:val="000000"/>
          <w:sz w:val="24"/>
          <w:szCs w:val="24"/>
        </w:rPr>
        <w:t>,</w:t>
      </w:r>
      <w:r w:rsidR="00572F2F" w:rsidRPr="00A41CE9">
        <w:rPr>
          <w:color w:val="000000"/>
          <w:sz w:val="24"/>
          <w:szCs w:val="24"/>
        </w:rPr>
        <w:t xml:space="preserve"> of any event </w:t>
      </w:r>
      <w:r w:rsidR="00EC2DD2">
        <w:rPr>
          <w:color w:val="000000"/>
          <w:sz w:val="24"/>
          <w:szCs w:val="24"/>
        </w:rPr>
        <w:t>that</w:t>
      </w:r>
      <w:r w:rsidR="00572F2F" w:rsidRPr="00A41CE9">
        <w:rPr>
          <w:color w:val="000000"/>
          <w:sz w:val="24"/>
          <w:szCs w:val="24"/>
        </w:rPr>
        <w:t xml:space="preserve"> might affect </w:t>
      </w:r>
      <w:r w:rsidR="00572F2F" w:rsidRPr="00002D9F">
        <w:rPr>
          <w:color w:val="000000"/>
          <w:sz w:val="24"/>
          <w:szCs w:val="24"/>
        </w:rPr>
        <w:t>this authority or the validity of this Agreement.  Client additionally represents and warrants that</w:t>
      </w:r>
      <w:r w:rsidR="00EC2DD2" w:rsidRPr="00002D9F">
        <w:rPr>
          <w:color w:val="000000"/>
          <w:sz w:val="24"/>
          <w:szCs w:val="24"/>
        </w:rPr>
        <w:t xml:space="preserve">: </w:t>
      </w:r>
      <w:r w:rsidR="00572F2F" w:rsidRPr="00002D9F">
        <w:rPr>
          <w:color w:val="000000"/>
          <w:sz w:val="24"/>
          <w:szCs w:val="24"/>
        </w:rPr>
        <w:t xml:space="preserve"> (</w:t>
      </w:r>
      <w:r w:rsidR="00D12E8E" w:rsidRPr="00002D9F">
        <w:rPr>
          <w:color w:val="000000"/>
          <w:sz w:val="24"/>
          <w:szCs w:val="24"/>
        </w:rPr>
        <w:t>i</w:t>
      </w:r>
      <w:r w:rsidR="00572F2F" w:rsidRPr="00002D9F">
        <w:rPr>
          <w:color w:val="000000"/>
          <w:sz w:val="24"/>
          <w:szCs w:val="24"/>
        </w:rPr>
        <w:t>) its governing instruments provide that an "investment manager</w:t>
      </w:r>
      <w:r w:rsidR="00D12E8E" w:rsidRPr="00002D9F">
        <w:rPr>
          <w:color w:val="000000"/>
          <w:sz w:val="24"/>
          <w:szCs w:val="24"/>
        </w:rPr>
        <w:t>,</w:t>
      </w:r>
      <w:r w:rsidR="00572F2F" w:rsidRPr="00002D9F">
        <w:rPr>
          <w:color w:val="000000"/>
          <w:sz w:val="24"/>
          <w:szCs w:val="24"/>
        </w:rPr>
        <w:t>" as defined in ERISA</w:t>
      </w:r>
      <w:r w:rsidR="00D12E8E" w:rsidRPr="00002D9F">
        <w:rPr>
          <w:color w:val="000000"/>
          <w:sz w:val="24"/>
          <w:szCs w:val="24"/>
        </w:rPr>
        <w:t>,</w:t>
      </w:r>
      <w:r w:rsidR="00572F2F" w:rsidRPr="00002D9F">
        <w:rPr>
          <w:color w:val="000000"/>
          <w:sz w:val="24"/>
          <w:szCs w:val="24"/>
        </w:rPr>
        <w:t xml:space="preserve"> may be appointed</w:t>
      </w:r>
      <w:r w:rsidR="00D12E8E" w:rsidRPr="00002D9F">
        <w:rPr>
          <w:color w:val="000000"/>
          <w:sz w:val="24"/>
          <w:szCs w:val="24"/>
        </w:rPr>
        <w:t>;</w:t>
      </w:r>
      <w:r w:rsidR="00572F2F" w:rsidRPr="00002D9F">
        <w:rPr>
          <w:color w:val="000000"/>
          <w:sz w:val="24"/>
          <w:szCs w:val="24"/>
        </w:rPr>
        <w:t xml:space="preserve"> and (</w:t>
      </w:r>
      <w:r w:rsidR="00D12E8E" w:rsidRPr="00002D9F">
        <w:rPr>
          <w:color w:val="000000"/>
          <w:sz w:val="24"/>
          <w:szCs w:val="24"/>
        </w:rPr>
        <w:t>ii</w:t>
      </w:r>
      <w:r w:rsidR="00572F2F" w:rsidRPr="00002D9F">
        <w:rPr>
          <w:color w:val="000000"/>
          <w:sz w:val="24"/>
          <w:szCs w:val="24"/>
        </w:rPr>
        <w:t>) the person executing and delivering this Agreement on behalf of Client is a "named fiduciary</w:t>
      </w:r>
      <w:r w:rsidR="00D12E8E" w:rsidRPr="00002D9F">
        <w:rPr>
          <w:color w:val="000000"/>
          <w:sz w:val="24"/>
          <w:szCs w:val="24"/>
        </w:rPr>
        <w:t>,</w:t>
      </w:r>
      <w:r w:rsidR="00572F2F" w:rsidRPr="00002D9F">
        <w:rPr>
          <w:color w:val="000000"/>
          <w:sz w:val="24"/>
          <w:szCs w:val="24"/>
        </w:rPr>
        <w:t>" as defined in ERISA</w:t>
      </w:r>
      <w:r w:rsidR="00D12E8E" w:rsidRPr="00002D9F">
        <w:rPr>
          <w:color w:val="000000"/>
          <w:sz w:val="24"/>
          <w:szCs w:val="24"/>
        </w:rPr>
        <w:t>,</w:t>
      </w:r>
      <w:r w:rsidR="00572F2F" w:rsidRPr="00002D9F">
        <w:rPr>
          <w:color w:val="000000"/>
          <w:sz w:val="24"/>
          <w:szCs w:val="24"/>
        </w:rPr>
        <w:t xml:space="preserve"> who has the power under the plan to appoint an investment manager.  If Client is a retirement plan subject to ERISA, Client agrees to add a clause to the fidelity bond required by law</w:t>
      </w:r>
      <w:r w:rsidR="005851A4" w:rsidRPr="00002D9F">
        <w:rPr>
          <w:color w:val="000000"/>
          <w:sz w:val="24"/>
          <w:szCs w:val="24"/>
        </w:rPr>
        <w:t>,</w:t>
      </w:r>
      <w:r w:rsidR="00572F2F" w:rsidRPr="00002D9F">
        <w:rPr>
          <w:color w:val="000000"/>
          <w:sz w:val="24"/>
          <w:szCs w:val="24"/>
        </w:rPr>
        <w:t xml:space="preserve"> </w:t>
      </w:r>
      <w:r w:rsidR="00EC2DD2" w:rsidRPr="00002D9F">
        <w:rPr>
          <w:color w:val="000000"/>
          <w:sz w:val="24"/>
          <w:szCs w:val="24"/>
        </w:rPr>
        <w:t>which</w:t>
      </w:r>
      <w:r w:rsidR="00572F2F" w:rsidRPr="00002D9F">
        <w:rPr>
          <w:color w:val="000000"/>
          <w:sz w:val="24"/>
          <w:szCs w:val="24"/>
        </w:rPr>
        <w:t xml:space="preserve"> provides coverage for agents employed by it.</w:t>
      </w:r>
    </w:p>
    <w:p w14:paraId="6D9A9C46" w14:textId="77777777" w:rsidR="00CF0FE1" w:rsidRDefault="00CF0FE1">
      <w:pPr>
        <w:rPr>
          <w:color w:val="000000"/>
          <w:sz w:val="24"/>
          <w:szCs w:val="24"/>
        </w:rPr>
      </w:pPr>
      <w:r>
        <w:rPr>
          <w:color w:val="000000"/>
          <w:sz w:val="24"/>
          <w:szCs w:val="24"/>
        </w:rPr>
        <w:br w:type="page"/>
      </w:r>
    </w:p>
    <w:p w14:paraId="23B88104" w14:textId="77777777" w:rsidR="00CF0FE1" w:rsidRPr="00A378E7" w:rsidRDefault="00CF0FE1" w:rsidP="00A378E7">
      <w:pPr>
        <w:keepNext/>
        <w:spacing w:after="120"/>
        <w:ind w:firstLine="1440"/>
        <w:jc w:val="both"/>
        <w:rPr>
          <w:color w:val="000000" w:themeColor="text1"/>
          <w:sz w:val="24"/>
          <w:szCs w:val="24"/>
        </w:rPr>
      </w:pPr>
    </w:p>
    <w:p w14:paraId="08663A58" w14:textId="784A5396" w:rsidR="00002D9F" w:rsidRPr="00002D9F" w:rsidRDefault="00002D9F" w:rsidP="00A378E7">
      <w:pPr>
        <w:keepNext/>
        <w:tabs>
          <w:tab w:val="left" w:pos="900"/>
        </w:tabs>
        <w:autoSpaceDE w:val="0"/>
        <w:autoSpaceDN w:val="0"/>
        <w:adjustRightInd w:val="0"/>
        <w:spacing w:after="120"/>
        <w:ind w:firstLine="1440"/>
        <w:jc w:val="both"/>
        <w:outlineLvl w:val="1"/>
        <w:rPr>
          <w:color w:val="000000"/>
          <w:sz w:val="24"/>
          <w:szCs w:val="24"/>
        </w:rPr>
      </w:pPr>
      <w:bookmarkStart w:id="2" w:name="_Hlk97122203"/>
      <w:r w:rsidRPr="00A378E7">
        <w:rPr>
          <w:b/>
          <w:bCs/>
          <w:iCs/>
          <w:noProof w:val="0"/>
          <w:color w:val="000000" w:themeColor="text1"/>
          <w:sz w:val="24"/>
          <w:szCs w:val="26"/>
        </w:rPr>
        <w:t>(ii)</w:t>
      </w:r>
      <w:r w:rsidRPr="00A378E7">
        <w:rPr>
          <w:b/>
          <w:bCs/>
          <w:i/>
          <w:noProof w:val="0"/>
          <w:color w:val="000000" w:themeColor="text1"/>
          <w:sz w:val="24"/>
          <w:szCs w:val="26"/>
        </w:rPr>
        <w:t xml:space="preserve"> </w:t>
      </w:r>
      <w:r w:rsidRPr="00A378E7">
        <w:rPr>
          <w:b/>
          <w:bCs/>
          <w:iCs/>
          <w:noProof w:val="0"/>
          <w:color w:val="000000" w:themeColor="text1"/>
          <w:sz w:val="24"/>
          <w:szCs w:val="26"/>
        </w:rPr>
        <w:t>DOL Disclosure - Retirement Accounts</w:t>
      </w:r>
      <w:r w:rsidR="00FF4037" w:rsidRPr="00A378E7">
        <w:rPr>
          <w:b/>
          <w:bCs/>
          <w:i/>
          <w:noProof w:val="0"/>
          <w:color w:val="000000" w:themeColor="text1"/>
          <w:sz w:val="24"/>
          <w:szCs w:val="26"/>
        </w:rPr>
        <w:t xml:space="preserve">. </w:t>
      </w:r>
      <w:r w:rsidRPr="00A378E7">
        <w:rPr>
          <w:color w:val="000000" w:themeColor="text1"/>
          <w:sz w:val="24"/>
          <w:szCs w:val="24"/>
        </w:rPr>
        <w:t xml:space="preserve">Vann Equity Management </w:t>
      </w:r>
      <w:r w:rsidRPr="00A378E7">
        <w:rPr>
          <w:rFonts w:eastAsia="Calibri"/>
          <w:noProof w:val="0"/>
          <w:color w:val="000000" w:themeColor="text1"/>
          <w:sz w:val="24"/>
          <w:szCs w:val="24"/>
        </w:rPr>
        <w:t>is a fiduciary within the meaning of Title I of ERISA and/or the Internal Revenue Code (“</w:t>
      </w:r>
      <w:r w:rsidRPr="00A378E7">
        <w:rPr>
          <w:rFonts w:eastAsia="Calibri"/>
          <w:noProof w:val="0"/>
          <w:color w:val="000000" w:themeColor="text1"/>
          <w:sz w:val="24"/>
          <w:szCs w:val="24"/>
          <w:u w:val="single"/>
        </w:rPr>
        <w:t>Code</w:t>
      </w:r>
      <w:r w:rsidRPr="00A378E7">
        <w:rPr>
          <w:rFonts w:eastAsia="Calibri"/>
          <w:noProof w:val="0"/>
          <w:color w:val="000000" w:themeColor="text1"/>
          <w:sz w:val="24"/>
          <w:szCs w:val="24"/>
        </w:rPr>
        <w:t xml:space="preserve">”), as applicable, when Precise provides investment advice regarding portfolio assets held in a retirement plan, such as </w:t>
      </w:r>
      <w:r w:rsidRPr="00002D9F">
        <w:rPr>
          <w:rFonts w:eastAsia="Calibri"/>
          <w:noProof w:val="0"/>
          <w:color w:val="000000"/>
          <w:sz w:val="24"/>
          <w:szCs w:val="24"/>
        </w:rPr>
        <w:t xml:space="preserve">an IRA, Roth IRA, Archer Medical Savings Account, a Plan covered by ERISA, or a plan described in Section 4975(e)(1)(A) of the Code.  </w:t>
      </w:r>
      <w:bookmarkEnd w:id="2"/>
    </w:p>
    <w:p w14:paraId="4BC1C887" w14:textId="77777777" w:rsidR="00572F2F" w:rsidRPr="00002D9F" w:rsidRDefault="00B93DF4" w:rsidP="00572F2F">
      <w:pPr>
        <w:pStyle w:val="p3"/>
        <w:keepNext/>
        <w:widowControl/>
        <w:ind w:left="810" w:hanging="90"/>
        <w:rPr>
          <w:b/>
          <w:color w:val="000000"/>
        </w:rPr>
      </w:pPr>
      <w:r w:rsidRPr="00002D9F">
        <w:rPr>
          <w:b/>
          <w:color w:val="000000"/>
        </w:rPr>
        <w:t>B</w:t>
      </w:r>
      <w:r w:rsidR="00572F2F" w:rsidRPr="00002D9F">
        <w:rPr>
          <w:b/>
          <w:color w:val="000000"/>
        </w:rPr>
        <w:t>.</w:t>
      </w:r>
      <w:r w:rsidR="00572F2F" w:rsidRPr="00002D9F">
        <w:rPr>
          <w:b/>
          <w:color w:val="000000"/>
        </w:rPr>
        <w:tab/>
        <w:t>Proxies and Other Legal Notices</w:t>
      </w:r>
    </w:p>
    <w:p w14:paraId="6436CBA4" w14:textId="6DD26749" w:rsidR="00195713" w:rsidRPr="00A41CE9" w:rsidRDefault="004930F1" w:rsidP="00C9605D">
      <w:pPr>
        <w:spacing w:after="120"/>
        <w:ind w:firstLine="720"/>
        <w:jc w:val="both"/>
        <w:rPr>
          <w:color w:val="000000"/>
          <w:sz w:val="24"/>
          <w:szCs w:val="24"/>
        </w:rPr>
      </w:pPr>
      <w:r w:rsidRPr="00002D9F">
        <w:rPr>
          <w:sz w:val="24"/>
          <w:szCs w:val="24"/>
        </w:rPr>
        <w:t>Vann Equity Management</w:t>
      </w:r>
      <w:r w:rsidR="00195713" w:rsidRPr="00002D9F">
        <w:rPr>
          <w:sz w:val="24"/>
          <w:szCs w:val="24"/>
        </w:rPr>
        <w:t xml:space="preserve"> shall not render any advice or take any action on behalf of Client with respect to </w:t>
      </w:r>
      <w:r w:rsidR="0019722E" w:rsidRPr="00002D9F">
        <w:rPr>
          <w:sz w:val="24"/>
          <w:szCs w:val="24"/>
        </w:rPr>
        <w:t xml:space="preserve">the </w:t>
      </w:r>
      <w:r w:rsidR="00195713" w:rsidRPr="00002D9F">
        <w:rPr>
          <w:sz w:val="24"/>
          <w:szCs w:val="24"/>
        </w:rPr>
        <w:t xml:space="preserve">Securities or other investments held in the </w:t>
      </w:r>
      <w:r w:rsidR="0019722E" w:rsidRPr="00002D9F">
        <w:rPr>
          <w:sz w:val="24"/>
          <w:szCs w:val="24"/>
        </w:rPr>
        <w:t xml:space="preserve">Client </w:t>
      </w:r>
      <w:r w:rsidR="00195713" w:rsidRPr="00002D9F">
        <w:rPr>
          <w:sz w:val="24"/>
          <w:szCs w:val="24"/>
        </w:rPr>
        <w:t>Account,</w:t>
      </w:r>
      <w:r w:rsidR="00195713" w:rsidRPr="00DE7E62">
        <w:rPr>
          <w:sz w:val="24"/>
          <w:szCs w:val="24"/>
        </w:rPr>
        <w:t xml:space="preserve"> or the issuers thereof, which become the subject of any legal proceedings, including bankruptc</w:t>
      </w:r>
      <w:r w:rsidR="008217CF" w:rsidRPr="00DE7E62">
        <w:rPr>
          <w:sz w:val="24"/>
          <w:szCs w:val="24"/>
        </w:rPr>
        <w:t>y</w:t>
      </w:r>
      <w:r w:rsidR="00195713" w:rsidRPr="00DE7E62">
        <w:rPr>
          <w:sz w:val="24"/>
          <w:szCs w:val="24"/>
        </w:rPr>
        <w:t xml:space="preserve">. Client retains the right and obligation to take any action </w:t>
      </w:r>
      <w:r w:rsidR="008217CF" w:rsidRPr="00DE7E62">
        <w:rPr>
          <w:sz w:val="24"/>
          <w:szCs w:val="24"/>
        </w:rPr>
        <w:t xml:space="preserve">regarding any legal proceedings </w:t>
      </w:r>
      <w:r w:rsidR="00195713" w:rsidRPr="00DE7E62">
        <w:rPr>
          <w:sz w:val="24"/>
          <w:szCs w:val="24"/>
        </w:rPr>
        <w:t xml:space="preserve">relating to the Securities held in the Account.  Furthermore, except to the extent otherwise required by law, </w:t>
      </w:r>
      <w:r>
        <w:rPr>
          <w:sz w:val="24"/>
          <w:szCs w:val="24"/>
        </w:rPr>
        <w:t>Vann Equity Management</w:t>
      </w:r>
      <w:r w:rsidR="00195713" w:rsidRPr="00DE7E62">
        <w:rPr>
          <w:sz w:val="24"/>
          <w:szCs w:val="24"/>
        </w:rPr>
        <w:t xml:space="preserve"> shall not </w:t>
      </w:r>
      <w:r w:rsidR="00195713" w:rsidRPr="00A41CE9">
        <w:rPr>
          <w:color w:val="000000"/>
          <w:sz w:val="24"/>
          <w:szCs w:val="24"/>
        </w:rPr>
        <w:t xml:space="preserve">take any action or render any advice with respect to the voting of proxies solicited by, or with respect to, the issuers of any Securities held in the Account.  Client hereby expressly retains the right and obligation to vote proxies relating to the </w:t>
      </w:r>
      <w:r w:rsidR="00D7172A" w:rsidRPr="00A41CE9">
        <w:rPr>
          <w:color w:val="000000"/>
          <w:sz w:val="24"/>
          <w:szCs w:val="24"/>
        </w:rPr>
        <w:t xml:space="preserve">Securities </w:t>
      </w:r>
      <w:r w:rsidR="00195713" w:rsidRPr="00A41CE9">
        <w:rPr>
          <w:color w:val="000000"/>
          <w:sz w:val="24"/>
          <w:szCs w:val="24"/>
        </w:rPr>
        <w:t>held in the Account; provided, however, that Client may delegate said rights and obligations to a properly authorized agent.</w:t>
      </w:r>
    </w:p>
    <w:p w14:paraId="210F30C8" w14:textId="73EF0984" w:rsidR="00572F2F" w:rsidRPr="00A41CE9" w:rsidRDefault="00B93DF4" w:rsidP="00572F2F">
      <w:pPr>
        <w:pStyle w:val="p2"/>
        <w:tabs>
          <w:tab w:val="clear" w:pos="702"/>
          <w:tab w:val="left" w:pos="1440"/>
        </w:tabs>
        <w:ind w:left="1440" w:hanging="720"/>
        <w:rPr>
          <w:b/>
          <w:bCs/>
          <w:color w:val="000000"/>
        </w:rPr>
      </w:pPr>
      <w:r w:rsidRPr="00A41CE9">
        <w:rPr>
          <w:b/>
          <w:bCs/>
          <w:color w:val="000000"/>
        </w:rPr>
        <w:t>C</w:t>
      </w:r>
      <w:r w:rsidR="00572F2F" w:rsidRPr="00A41CE9">
        <w:rPr>
          <w:b/>
          <w:bCs/>
          <w:color w:val="000000"/>
        </w:rPr>
        <w:t>.</w:t>
      </w:r>
      <w:r w:rsidR="00572F2F" w:rsidRPr="00A41CE9">
        <w:rPr>
          <w:b/>
          <w:bCs/>
          <w:color w:val="000000"/>
        </w:rPr>
        <w:tab/>
        <w:t>Confidentiality Agreement</w:t>
      </w:r>
    </w:p>
    <w:p w14:paraId="5ECF33F5" w14:textId="565D5C80" w:rsidR="00231690" w:rsidRPr="00DE7E62" w:rsidRDefault="00572F2F" w:rsidP="00C9605D">
      <w:pPr>
        <w:tabs>
          <w:tab w:val="num" w:pos="0"/>
          <w:tab w:val="left" w:pos="810"/>
        </w:tabs>
        <w:spacing w:after="120"/>
        <w:ind w:firstLine="720"/>
        <w:jc w:val="both"/>
        <w:rPr>
          <w:sz w:val="24"/>
          <w:szCs w:val="24"/>
        </w:rPr>
      </w:pPr>
      <w:r w:rsidRPr="00A41CE9">
        <w:rPr>
          <w:color w:val="000000"/>
          <w:sz w:val="24"/>
          <w:szCs w:val="24"/>
        </w:rPr>
        <w:t xml:space="preserve">All </w:t>
      </w:r>
      <w:r w:rsidR="00755747">
        <w:rPr>
          <w:color w:val="000000"/>
          <w:sz w:val="24"/>
          <w:szCs w:val="24"/>
        </w:rPr>
        <w:t>Client I</w:t>
      </w:r>
      <w:r w:rsidRPr="00A41CE9">
        <w:rPr>
          <w:color w:val="000000"/>
          <w:sz w:val="24"/>
          <w:szCs w:val="24"/>
        </w:rPr>
        <w:t xml:space="preserve">nformation and recommendations furnished </w:t>
      </w:r>
      <w:r w:rsidRPr="00DE7E62">
        <w:rPr>
          <w:sz w:val="24"/>
          <w:szCs w:val="24"/>
        </w:rPr>
        <w:t xml:space="preserve">by </w:t>
      </w:r>
      <w:r w:rsidR="004930F1">
        <w:rPr>
          <w:sz w:val="24"/>
          <w:szCs w:val="24"/>
        </w:rPr>
        <w:t>Vann Equity Management</w:t>
      </w:r>
      <w:r w:rsidRPr="00DE7E62">
        <w:rPr>
          <w:sz w:val="24"/>
          <w:szCs w:val="24"/>
        </w:rPr>
        <w:t xml:space="preserve"> to </w:t>
      </w:r>
      <w:r w:rsidR="0004236A" w:rsidRPr="00DE7E62">
        <w:rPr>
          <w:sz w:val="24"/>
          <w:szCs w:val="24"/>
        </w:rPr>
        <w:t>Client</w:t>
      </w:r>
      <w:r w:rsidRPr="00DE7E62">
        <w:rPr>
          <w:sz w:val="24"/>
          <w:szCs w:val="24"/>
        </w:rPr>
        <w:t xml:space="preserve"> and all</w:t>
      </w:r>
      <w:r w:rsidR="005412C5" w:rsidRPr="00DE7E62">
        <w:rPr>
          <w:sz w:val="24"/>
          <w:szCs w:val="24"/>
        </w:rPr>
        <w:t xml:space="preserve"> </w:t>
      </w:r>
      <w:r w:rsidR="00755747" w:rsidRPr="00DE7E62">
        <w:rPr>
          <w:sz w:val="24"/>
          <w:szCs w:val="24"/>
        </w:rPr>
        <w:t>C</w:t>
      </w:r>
      <w:r w:rsidR="000A2A37" w:rsidRPr="00DE7E62">
        <w:rPr>
          <w:sz w:val="24"/>
          <w:szCs w:val="24"/>
        </w:rPr>
        <w:t xml:space="preserve">lient </w:t>
      </w:r>
      <w:r w:rsidR="00755747" w:rsidRPr="00DE7E62">
        <w:rPr>
          <w:sz w:val="24"/>
          <w:szCs w:val="24"/>
        </w:rPr>
        <w:t>I</w:t>
      </w:r>
      <w:r w:rsidRPr="00DE7E62">
        <w:rPr>
          <w:sz w:val="24"/>
          <w:szCs w:val="24"/>
        </w:rPr>
        <w:t xml:space="preserve">nformation regarding the operation and investment of </w:t>
      </w:r>
      <w:r w:rsidR="0004236A" w:rsidRPr="00DE7E62">
        <w:rPr>
          <w:sz w:val="24"/>
          <w:szCs w:val="24"/>
        </w:rPr>
        <w:t>A</w:t>
      </w:r>
      <w:r w:rsidRPr="00DE7E62">
        <w:rPr>
          <w:sz w:val="24"/>
          <w:szCs w:val="24"/>
        </w:rPr>
        <w:t xml:space="preserve">ssets in </w:t>
      </w:r>
      <w:r w:rsidR="00D12E8E" w:rsidRPr="00DE7E62">
        <w:rPr>
          <w:sz w:val="24"/>
          <w:szCs w:val="24"/>
        </w:rPr>
        <w:t xml:space="preserve">the </w:t>
      </w:r>
      <w:r w:rsidRPr="00DE7E62">
        <w:rPr>
          <w:sz w:val="24"/>
          <w:szCs w:val="24"/>
        </w:rPr>
        <w:t>Account including</w:t>
      </w:r>
      <w:r w:rsidR="00D12E8E" w:rsidRPr="00DE7E62">
        <w:rPr>
          <w:sz w:val="24"/>
          <w:szCs w:val="24"/>
        </w:rPr>
        <w:t>,</w:t>
      </w:r>
      <w:r w:rsidRPr="00DE7E62">
        <w:rPr>
          <w:sz w:val="24"/>
          <w:szCs w:val="24"/>
        </w:rPr>
        <w:t xml:space="preserve"> but not limited</w:t>
      </w:r>
      <w:r w:rsidR="005412C5" w:rsidRPr="00DE7E62">
        <w:rPr>
          <w:sz w:val="24"/>
          <w:szCs w:val="24"/>
        </w:rPr>
        <w:t xml:space="preserve"> </w:t>
      </w:r>
      <w:r w:rsidRPr="00DE7E62">
        <w:rPr>
          <w:sz w:val="24"/>
          <w:szCs w:val="24"/>
        </w:rPr>
        <w:t>to</w:t>
      </w:r>
      <w:r w:rsidR="00D12E8E" w:rsidRPr="00DE7E62">
        <w:rPr>
          <w:sz w:val="24"/>
          <w:szCs w:val="24"/>
        </w:rPr>
        <w:t>,</w:t>
      </w:r>
      <w:r w:rsidRPr="00DE7E62">
        <w:rPr>
          <w:sz w:val="24"/>
          <w:szCs w:val="24"/>
        </w:rPr>
        <w:t xml:space="preserve"> any</w:t>
      </w:r>
      <w:r w:rsidR="000A2A37" w:rsidRPr="00DE7E62">
        <w:rPr>
          <w:sz w:val="24"/>
          <w:szCs w:val="24"/>
        </w:rPr>
        <w:t xml:space="preserve"> </w:t>
      </w:r>
      <w:r w:rsidRPr="00DE7E62">
        <w:rPr>
          <w:sz w:val="24"/>
          <w:szCs w:val="24"/>
        </w:rPr>
        <w:t>non</w:t>
      </w:r>
      <w:r w:rsidR="005851A4" w:rsidRPr="00DE7E62">
        <w:rPr>
          <w:sz w:val="24"/>
          <w:szCs w:val="24"/>
        </w:rPr>
        <w:t>-</w:t>
      </w:r>
      <w:r w:rsidRPr="00DE7E62">
        <w:rPr>
          <w:sz w:val="24"/>
          <w:szCs w:val="24"/>
        </w:rPr>
        <w:t xml:space="preserve">public personal information about Client that </w:t>
      </w:r>
      <w:r w:rsidR="004930F1">
        <w:rPr>
          <w:sz w:val="24"/>
          <w:szCs w:val="24"/>
        </w:rPr>
        <w:t>Vann Equity Management</w:t>
      </w:r>
      <w:r w:rsidR="0004236A" w:rsidRPr="00DE7E62">
        <w:rPr>
          <w:sz w:val="24"/>
          <w:szCs w:val="24"/>
        </w:rPr>
        <w:t xml:space="preserve"> </w:t>
      </w:r>
      <w:r w:rsidRPr="00DE7E62">
        <w:rPr>
          <w:sz w:val="24"/>
          <w:szCs w:val="24"/>
        </w:rPr>
        <w:t xml:space="preserve">receives from </w:t>
      </w:r>
      <w:r w:rsidR="0004236A" w:rsidRPr="00DE7E62">
        <w:rPr>
          <w:sz w:val="24"/>
          <w:szCs w:val="24"/>
        </w:rPr>
        <w:t>Client</w:t>
      </w:r>
      <w:r w:rsidR="005412C5" w:rsidRPr="00DE7E62">
        <w:rPr>
          <w:sz w:val="24"/>
          <w:szCs w:val="24"/>
        </w:rPr>
        <w:t xml:space="preserve"> </w:t>
      </w:r>
      <w:r w:rsidR="000A2A37" w:rsidRPr="00DE7E62">
        <w:rPr>
          <w:sz w:val="24"/>
          <w:szCs w:val="24"/>
        </w:rPr>
        <w:t>(</w:t>
      </w:r>
      <w:r w:rsidR="00755747" w:rsidRPr="00DE7E62">
        <w:rPr>
          <w:sz w:val="24"/>
          <w:szCs w:val="24"/>
        </w:rPr>
        <w:t>collectively, the</w:t>
      </w:r>
      <w:r w:rsidR="000A2A37" w:rsidRPr="00DE7E62">
        <w:rPr>
          <w:sz w:val="24"/>
          <w:szCs w:val="24"/>
        </w:rPr>
        <w:t xml:space="preserve"> </w:t>
      </w:r>
      <w:r w:rsidRPr="00DE7E62">
        <w:rPr>
          <w:sz w:val="24"/>
          <w:szCs w:val="24"/>
        </w:rPr>
        <w:t>“</w:t>
      </w:r>
      <w:r w:rsidRPr="00DE7E62">
        <w:rPr>
          <w:sz w:val="24"/>
          <w:szCs w:val="24"/>
          <w:u w:val="single"/>
        </w:rPr>
        <w:t>C</w:t>
      </w:r>
      <w:r w:rsidR="005412C5" w:rsidRPr="00DE7E62">
        <w:rPr>
          <w:sz w:val="24"/>
          <w:szCs w:val="24"/>
          <w:u w:val="single"/>
        </w:rPr>
        <w:t>ustomer</w:t>
      </w:r>
      <w:r w:rsidRPr="00DE7E62">
        <w:rPr>
          <w:sz w:val="24"/>
          <w:szCs w:val="24"/>
          <w:u w:val="single"/>
        </w:rPr>
        <w:t xml:space="preserve"> Information</w:t>
      </w:r>
      <w:r w:rsidRPr="00DE7E62">
        <w:rPr>
          <w:sz w:val="24"/>
          <w:szCs w:val="24"/>
        </w:rPr>
        <w:t xml:space="preserve">”), shall be regarded and treated as confidential by the parties hereto. </w:t>
      </w:r>
      <w:r w:rsidR="005412C5" w:rsidRPr="00DE7E62">
        <w:rPr>
          <w:sz w:val="24"/>
          <w:szCs w:val="24"/>
        </w:rPr>
        <w:t xml:space="preserve"> </w:t>
      </w:r>
      <w:r w:rsidRPr="00DE7E62">
        <w:rPr>
          <w:sz w:val="24"/>
          <w:szCs w:val="24"/>
        </w:rPr>
        <w:t xml:space="preserve">The parties further understand and acknowledge that </w:t>
      </w:r>
      <w:r w:rsidR="004930F1">
        <w:rPr>
          <w:sz w:val="24"/>
          <w:szCs w:val="24"/>
        </w:rPr>
        <w:t>Vann Equity Management</w:t>
      </w:r>
      <w:r w:rsidRPr="00DE7E62">
        <w:rPr>
          <w:sz w:val="24"/>
          <w:szCs w:val="24"/>
        </w:rPr>
        <w:t xml:space="preserve"> </w:t>
      </w:r>
      <w:r w:rsidR="0004236A" w:rsidRPr="00DE7E62">
        <w:rPr>
          <w:sz w:val="24"/>
          <w:szCs w:val="24"/>
        </w:rPr>
        <w:t>is a</w:t>
      </w:r>
      <w:r w:rsidRPr="00DE7E62">
        <w:rPr>
          <w:sz w:val="24"/>
          <w:szCs w:val="24"/>
        </w:rPr>
        <w:t xml:space="preserve"> financial institution subject to</w:t>
      </w:r>
      <w:r w:rsidR="005412C5" w:rsidRPr="00DE7E62">
        <w:rPr>
          <w:sz w:val="24"/>
          <w:szCs w:val="24"/>
        </w:rPr>
        <w:t xml:space="preserve"> </w:t>
      </w:r>
      <w:r w:rsidRPr="00DE7E62">
        <w:rPr>
          <w:sz w:val="24"/>
          <w:szCs w:val="24"/>
        </w:rPr>
        <w:t>federal and state customer and consumer privacy law and regulations, including Title V of the Gramm-Leach</w:t>
      </w:r>
      <w:r w:rsidR="005412C5" w:rsidRPr="00DE7E62">
        <w:rPr>
          <w:sz w:val="24"/>
          <w:szCs w:val="24"/>
        </w:rPr>
        <w:t xml:space="preserve"> </w:t>
      </w:r>
      <w:r w:rsidRPr="00DE7E62">
        <w:rPr>
          <w:sz w:val="24"/>
          <w:szCs w:val="24"/>
        </w:rPr>
        <w:t>Bliley Act (15 U.S.C. 6801, et seq.) and regulations promulgated thereunder, such as the SEC’s Regulation S-P</w:t>
      </w:r>
      <w:r w:rsidR="005412C5" w:rsidRPr="00DE7E62">
        <w:rPr>
          <w:sz w:val="24"/>
          <w:szCs w:val="24"/>
        </w:rPr>
        <w:t xml:space="preserve"> </w:t>
      </w:r>
      <w:r w:rsidRPr="00DE7E62">
        <w:rPr>
          <w:sz w:val="24"/>
          <w:szCs w:val="24"/>
        </w:rPr>
        <w:t>(collectively, the “</w:t>
      </w:r>
      <w:r w:rsidRPr="00DE7E62">
        <w:rPr>
          <w:sz w:val="24"/>
          <w:szCs w:val="24"/>
          <w:u w:val="single"/>
        </w:rPr>
        <w:t>Privacy Laws</w:t>
      </w:r>
      <w:r w:rsidRPr="00DE7E62">
        <w:rPr>
          <w:sz w:val="24"/>
          <w:szCs w:val="24"/>
        </w:rPr>
        <w:t>”), and any C</w:t>
      </w:r>
      <w:r w:rsidR="005412C5" w:rsidRPr="00DE7E62">
        <w:rPr>
          <w:sz w:val="24"/>
          <w:szCs w:val="24"/>
        </w:rPr>
        <w:t>ustomer</w:t>
      </w:r>
      <w:r w:rsidRPr="00DE7E62">
        <w:rPr>
          <w:sz w:val="24"/>
          <w:szCs w:val="24"/>
        </w:rPr>
        <w:t xml:space="preserve"> Information that </w:t>
      </w:r>
      <w:r w:rsidR="004930F1">
        <w:rPr>
          <w:sz w:val="24"/>
          <w:szCs w:val="24"/>
        </w:rPr>
        <w:t>Vann Equity Management</w:t>
      </w:r>
      <w:r w:rsidRPr="00DE7E62">
        <w:rPr>
          <w:sz w:val="24"/>
          <w:szCs w:val="24"/>
        </w:rPr>
        <w:t xml:space="preserve"> receives from</w:t>
      </w:r>
      <w:r w:rsidR="005412C5" w:rsidRPr="00DE7E62">
        <w:rPr>
          <w:sz w:val="24"/>
          <w:szCs w:val="24"/>
        </w:rPr>
        <w:t xml:space="preserve"> </w:t>
      </w:r>
      <w:r w:rsidRPr="00DE7E62">
        <w:rPr>
          <w:sz w:val="24"/>
          <w:szCs w:val="24"/>
        </w:rPr>
        <w:t xml:space="preserve">Client is received </w:t>
      </w:r>
      <w:r w:rsidRPr="00A41CE9">
        <w:rPr>
          <w:color w:val="000000"/>
          <w:sz w:val="24"/>
          <w:szCs w:val="24"/>
        </w:rPr>
        <w:t>with limitations on its use and disclosure.  Neither party hereto, shall use or disclose to a third</w:t>
      </w:r>
      <w:r w:rsidR="005412C5">
        <w:rPr>
          <w:color w:val="000000"/>
          <w:sz w:val="24"/>
          <w:szCs w:val="24"/>
        </w:rPr>
        <w:t xml:space="preserve"> </w:t>
      </w:r>
      <w:r w:rsidRPr="00A41CE9">
        <w:rPr>
          <w:color w:val="000000"/>
          <w:sz w:val="24"/>
          <w:szCs w:val="24"/>
        </w:rPr>
        <w:t xml:space="preserve">party any such </w:t>
      </w:r>
      <w:r w:rsidR="00755747">
        <w:rPr>
          <w:color w:val="000000"/>
          <w:sz w:val="24"/>
          <w:szCs w:val="24"/>
        </w:rPr>
        <w:t>C</w:t>
      </w:r>
      <w:r w:rsidRPr="00A41CE9">
        <w:rPr>
          <w:color w:val="000000"/>
          <w:sz w:val="24"/>
          <w:szCs w:val="24"/>
        </w:rPr>
        <w:t xml:space="preserve">onfidential </w:t>
      </w:r>
      <w:r w:rsidR="00755747">
        <w:rPr>
          <w:color w:val="000000"/>
          <w:sz w:val="24"/>
          <w:szCs w:val="24"/>
        </w:rPr>
        <w:t>I</w:t>
      </w:r>
      <w:r w:rsidRPr="00A41CE9">
        <w:rPr>
          <w:color w:val="000000"/>
          <w:sz w:val="24"/>
          <w:szCs w:val="24"/>
        </w:rPr>
        <w:t>nformation, including</w:t>
      </w:r>
      <w:r w:rsidR="005851A4" w:rsidRPr="00A41CE9">
        <w:rPr>
          <w:color w:val="000000"/>
          <w:sz w:val="24"/>
          <w:szCs w:val="24"/>
        </w:rPr>
        <w:t>,</w:t>
      </w:r>
      <w:r w:rsidRPr="00A41CE9">
        <w:rPr>
          <w:color w:val="000000"/>
          <w:sz w:val="24"/>
          <w:szCs w:val="24"/>
        </w:rPr>
        <w:t xml:space="preserve"> but not limited to</w:t>
      </w:r>
      <w:r w:rsidR="00755747">
        <w:rPr>
          <w:color w:val="000000"/>
          <w:sz w:val="24"/>
          <w:szCs w:val="24"/>
        </w:rPr>
        <w:t>,</w:t>
      </w:r>
      <w:r w:rsidRPr="00A41CE9">
        <w:rPr>
          <w:color w:val="000000"/>
          <w:sz w:val="24"/>
          <w:szCs w:val="24"/>
        </w:rPr>
        <w:t xml:space="preserve"> C</w:t>
      </w:r>
      <w:r w:rsidR="00755747">
        <w:rPr>
          <w:color w:val="000000"/>
          <w:sz w:val="24"/>
          <w:szCs w:val="24"/>
        </w:rPr>
        <w:t>lient</w:t>
      </w:r>
      <w:r w:rsidRPr="00A41CE9">
        <w:rPr>
          <w:color w:val="000000"/>
          <w:sz w:val="24"/>
          <w:szCs w:val="24"/>
        </w:rPr>
        <w:t xml:space="preserve"> Information, except</w:t>
      </w:r>
      <w:r w:rsidR="00755747">
        <w:rPr>
          <w:color w:val="000000"/>
          <w:sz w:val="24"/>
          <w:szCs w:val="24"/>
        </w:rPr>
        <w:t>:</w:t>
      </w:r>
      <w:r w:rsidR="00EB4B33">
        <w:rPr>
          <w:color w:val="000000"/>
          <w:sz w:val="24"/>
          <w:szCs w:val="24"/>
        </w:rPr>
        <w:t xml:space="preserve">  </w:t>
      </w:r>
      <w:r w:rsidR="00755747">
        <w:rPr>
          <w:color w:val="000000"/>
          <w:sz w:val="24"/>
          <w:szCs w:val="24"/>
        </w:rPr>
        <w:t>(i)</w:t>
      </w:r>
      <w:r w:rsidR="00EB4B33">
        <w:rPr>
          <w:color w:val="000000"/>
          <w:sz w:val="24"/>
          <w:szCs w:val="24"/>
        </w:rPr>
        <w:t xml:space="preserve"> </w:t>
      </w:r>
      <w:r w:rsidRPr="00A41CE9">
        <w:rPr>
          <w:color w:val="000000"/>
          <w:sz w:val="24"/>
          <w:szCs w:val="24"/>
        </w:rPr>
        <w:t>as may be</w:t>
      </w:r>
      <w:r w:rsidR="005412C5">
        <w:rPr>
          <w:color w:val="000000"/>
          <w:sz w:val="24"/>
          <w:szCs w:val="24"/>
        </w:rPr>
        <w:t xml:space="preserve"> </w:t>
      </w:r>
      <w:r w:rsidRPr="00A41CE9">
        <w:rPr>
          <w:color w:val="000000"/>
          <w:sz w:val="24"/>
          <w:szCs w:val="24"/>
        </w:rPr>
        <w:t>required by law or regulatory authority</w:t>
      </w:r>
      <w:r w:rsidR="00755747">
        <w:rPr>
          <w:color w:val="000000"/>
          <w:sz w:val="24"/>
          <w:szCs w:val="24"/>
        </w:rPr>
        <w:t>;</w:t>
      </w:r>
      <w:r w:rsidR="00EB4B33">
        <w:rPr>
          <w:color w:val="000000"/>
          <w:sz w:val="24"/>
          <w:szCs w:val="24"/>
        </w:rPr>
        <w:t xml:space="preserve"> </w:t>
      </w:r>
      <w:r w:rsidRPr="00A41CE9">
        <w:rPr>
          <w:color w:val="000000"/>
          <w:sz w:val="24"/>
          <w:szCs w:val="24"/>
        </w:rPr>
        <w:t>(ii)</w:t>
      </w:r>
      <w:r w:rsidR="00EB4B33">
        <w:rPr>
          <w:color w:val="000000"/>
          <w:sz w:val="24"/>
          <w:szCs w:val="24"/>
        </w:rPr>
        <w:t xml:space="preserve"> </w:t>
      </w:r>
      <w:r w:rsidRPr="00A41CE9">
        <w:rPr>
          <w:color w:val="000000"/>
          <w:sz w:val="24"/>
          <w:szCs w:val="24"/>
        </w:rPr>
        <w:t>to carry out the purposes for which one party discloses C</w:t>
      </w:r>
      <w:r w:rsidR="005412C5">
        <w:rPr>
          <w:color w:val="000000"/>
          <w:sz w:val="24"/>
          <w:szCs w:val="24"/>
        </w:rPr>
        <w:t xml:space="preserve">ustomer </w:t>
      </w:r>
      <w:r w:rsidRPr="00A41CE9">
        <w:rPr>
          <w:color w:val="000000"/>
          <w:sz w:val="24"/>
          <w:szCs w:val="24"/>
        </w:rPr>
        <w:t xml:space="preserve">Information to the other party under this Agreement, including use under an exception permitted by </w:t>
      </w:r>
      <w:r w:rsidR="00755747">
        <w:rPr>
          <w:color w:val="000000"/>
          <w:sz w:val="24"/>
          <w:szCs w:val="24"/>
        </w:rPr>
        <w:t xml:space="preserve">the </w:t>
      </w:r>
      <w:r w:rsidRPr="00A41CE9">
        <w:rPr>
          <w:color w:val="000000"/>
          <w:sz w:val="24"/>
          <w:szCs w:val="24"/>
        </w:rPr>
        <w:t>Privacy</w:t>
      </w:r>
      <w:r w:rsidR="005412C5">
        <w:rPr>
          <w:color w:val="000000"/>
          <w:sz w:val="24"/>
          <w:szCs w:val="24"/>
        </w:rPr>
        <w:t xml:space="preserve"> </w:t>
      </w:r>
      <w:r w:rsidRPr="00A41CE9">
        <w:rPr>
          <w:color w:val="000000"/>
          <w:sz w:val="24"/>
          <w:szCs w:val="24"/>
        </w:rPr>
        <w:t>Laws in the ordinary course of business to carry out the purposes of this Agreement</w:t>
      </w:r>
      <w:r w:rsidR="00755747">
        <w:rPr>
          <w:color w:val="000000"/>
          <w:sz w:val="24"/>
          <w:szCs w:val="24"/>
        </w:rPr>
        <w:t>;</w:t>
      </w:r>
      <w:r w:rsidR="00EB4B33">
        <w:rPr>
          <w:color w:val="000000"/>
          <w:sz w:val="24"/>
          <w:szCs w:val="24"/>
        </w:rPr>
        <w:t xml:space="preserve"> </w:t>
      </w:r>
      <w:r w:rsidRPr="00A41CE9">
        <w:rPr>
          <w:color w:val="000000"/>
          <w:sz w:val="24"/>
          <w:szCs w:val="24"/>
        </w:rPr>
        <w:t>(i</w:t>
      </w:r>
      <w:r w:rsidR="00F050A0" w:rsidRPr="00A41CE9">
        <w:rPr>
          <w:color w:val="000000"/>
          <w:sz w:val="24"/>
          <w:szCs w:val="24"/>
        </w:rPr>
        <w:t>ii</w:t>
      </w:r>
      <w:r w:rsidRPr="00A41CE9">
        <w:rPr>
          <w:color w:val="000000"/>
          <w:sz w:val="24"/>
          <w:szCs w:val="24"/>
        </w:rPr>
        <w:t>)</w:t>
      </w:r>
      <w:r w:rsidR="00EB4B33">
        <w:rPr>
          <w:color w:val="000000"/>
          <w:sz w:val="24"/>
          <w:szCs w:val="24"/>
        </w:rPr>
        <w:t xml:space="preserve"> </w:t>
      </w:r>
      <w:r w:rsidRPr="00A41CE9">
        <w:rPr>
          <w:color w:val="000000"/>
          <w:sz w:val="24"/>
          <w:szCs w:val="24"/>
        </w:rPr>
        <w:t xml:space="preserve">for disclosures to </w:t>
      </w:r>
      <w:r w:rsidR="00755747">
        <w:rPr>
          <w:color w:val="000000"/>
          <w:sz w:val="24"/>
          <w:szCs w:val="24"/>
        </w:rPr>
        <w:t>the</w:t>
      </w:r>
      <w:r w:rsidR="004625DC">
        <w:rPr>
          <w:color w:val="000000"/>
          <w:sz w:val="24"/>
          <w:szCs w:val="24"/>
        </w:rPr>
        <w:t xml:space="preserve"> </w:t>
      </w:r>
      <w:r w:rsidR="00F050A0" w:rsidRPr="00A41CE9">
        <w:rPr>
          <w:color w:val="000000"/>
          <w:sz w:val="24"/>
          <w:szCs w:val="24"/>
        </w:rPr>
        <w:t>C</w:t>
      </w:r>
      <w:r w:rsidRPr="00A41CE9">
        <w:rPr>
          <w:color w:val="000000"/>
          <w:sz w:val="24"/>
          <w:szCs w:val="24"/>
        </w:rPr>
        <w:t xml:space="preserve">ustodian of </w:t>
      </w:r>
      <w:r w:rsidR="00F050A0" w:rsidRPr="00A41CE9">
        <w:rPr>
          <w:color w:val="000000"/>
          <w:sz w:val="24"/>
          <w:szCs w:val="24"/>
        </w:rPr>
        <w:t>A</w:t>
      </w:r>
      <w:r w:rsidRPr="00A41CE9">
        <w:rPr>
          <w:color w:val="000000"/>
          <w:sz w:val="24"/>
          <w:szCs w:val="24"/>
        </w:rPr>
        <w:t>ssets in the Account for the purpose of effecting transactions or exercising voting or other rights</w:t>
      </w:r>
      <w:r w:rsidR="004625DC">
        <w:rPr>
          <w:color w:val="000000"/>
          <w:sz w:val="24"/>
          <w:szCs w:val="24"/>
        </w:rPr>
        <w:t xml:space="preserve"> </w:t>
      </w:r>
      <w:r w:rsidRPr="00A41CE9">
        <w:rPr>
          <w:color w:val="000000"/>
          <w:sz w:val="24"/>
          <w:szCs w:val="24"/>
        </w:rPr>
        <w:t xml:space="preserve">with respect to such </w:t>
      </w:r>
      <w:r w:rsidR="00755747">
        <w:rPr>
          <w:color w:val="000000"/>
          <w:sz w:val="24"/>
          <w:szCs w:val="24"/>
        </w:rPr>
        <w:t>A</w:t>
      </w:r>
      <w:r w:rsidRPr="00A41CE9">
        <w:rPr>
          <w:color w:val="000000"/>
          <w:sz w:val="24"/>
          <w:szCs w:val="24"/>
        </w:rPr>
        <w:t>ssets</w:t>
      </w:r>
      <w:r w:rsidR="00755747">
        <w:rPr>
          <w:color w:val="000000"/>
          <w:sz w:val="24"/>
          <w:szCs w:val="24"/>
        </w:rPr>
        <w:t>;</w:t>
      </w:r>
      <w:r w:rsidR="00EB4B33">
        <w:rPr>
          <w:color w:val="000000"/>
          <w:sz w:val="24"/>
          <w:szCs w:val="24"/>
        </w:rPr>
        <w:t xml:space="preserve"> (</w:t>
      </w:r>
      <w:r w:rsidR="00F050A0" w:rsidRPr="00A41CE9">
        <w:rPr>
          <w:color w:val="000000"/>
          <w:sz w:val="24"/>
          <w:szCs w:val="24"/>
        </w:rPr>
        <w:t>i</w:t>
      </w:r>
      <w:r w:rsidRPr="00A41CE9">
        <w:rPr>
          <w:color w:val="000000"/>
          <w:sz w:val="24"/>
          <w:szCs w:val="24"/>
        </w:rPr>
        <w:t>v)</w:t>
      </w:r>
      <w:r w:rsidR="000A2A37">
        <w:rPr>
          <w:color w:val="000000"/>
          <w:sz w:val="24"/>
          <w:szCs w:val="24"/>
        </w:rPr>
        <w:t xml:space="preserve"> </w:t>
      </w:r>
      <w:r w:rsidRPr="00A41CE9">
        <w:rPr>
          <w:color w:val="000000"/>
          <w:sz w:val="24"/>
          <w:szCs w:val="24"/>
        </w:rPr>
        <w:t>to report to Client</w:t>
      </w:r>
      <w:r w:rsidR="00755747">
        <w:rPr>
          <w:color w:val="000000"/>
          <w:sz w:val="24"/>
          <w:szCs w:val="24"/>
        </w:rPr>
        <w:t>;</w:t>
      </w:r>
      <w:r w:rsidR="00EB4B33">
        <w:rPr>
          <w:color w:val="000000"/>
          <w:sz w:val="24"/>
          <w:szCs w:val="24"/>
        </w:rPr>
        <w:t xml:space="preserve"> </w:t>
      </w:r>
      <w:r w:rsidR="00195713" w:rsidRPr="00A41CE9">
        <w:rPr>
          <w:color w:val="000000"/>
          <w:sz w:val="24"/>
          <w:szCs w:val="24"/>
        </w:rPr>
        <w:t>(v)</w:t>
      </w:r>
      <w:r w:rsidR="00EB4B33">
        <w:rPr>
          <w:color w:val="000000"/>
          <w:sz w:val="24"/>
          <w:szCs w:val="24"/>
        </w:rPr>
        <w:t xml:space="preserve"> </w:t>
      </w:r>
      <w:r w:rsidR="00195713" w:rsidRPr="00A41CE9">
        <w:rPr>
          <w:color w:val="000000"/>
          <w:sz w:val="24"/>
          <w:szCs w:val="24"/>
        </w:rPr>
        <w:t xml:space="preserve">to </w:t>
      </w:r>
      <w:r w:rsidR="004930F1">
        <w:rPr>
          <w:sz w:val="24"/>
          <w:szCs w:val="24"/>
        </w:rPr>
        <w:t>Vann Equity Management</w:t>
      </w:r>
      <w:r w:rsidR="00231690" w:rsidRPr="00DE7E62">
        <w:rPr>
          <w:sz w:val="24"/>
          <w:szCs w:val="24"/>
        </w:rPr>
        <w:t>’s</w:t>
      </w:r>
      <w:r w:rsidR="00195713" w:rsidRPr="00DE7E62">
        <w:rPr>
          <w:sz w:val="24"/>
          <w:szCs w:val="24"/>
        </w:rPr>
        <w:t xml:space="preserve"> affiliates and necessary third</w:t>
      </w:r>
      <w:r w:rsidR="004625DC" w:rsidRPr="00DE7E62">
        <w:rPr>
          <w:sz w:val="24"/>
          <w:szCs w:val="24"/>
        </w:rPr>
        <w:t xml:space="preserve"> </w:t>
      </w:r>
      <w:r w:rsidR="00195713" w:rsidRPr="00DE7E62">
        <w:rPr>
          <w:sz w:val="24"/>
          <w:szCs w:val="24"/>
        </w:rPr>
        <w:t>parties in order to perform</w:t>
      </w:r>
      <w:r w:rsidR="00EB4B33" w:rsidRPr="00DE7E62">
        <w:rPr>
          <w:sz w:val="24"/>
          <w:szCs w:val="24"/>
        </w:rPr>
        <w:t xml:space="preserve"> the services </w:t>
      </w:r>
      <w:r w:rsidR="00195713" w:rsidRPr="00DE7E62">
        <w:rPr>
          <w:sz w:val="24"/>
          <w:szCs w:val="24"/>
        </w:rPr>
        <w:t>contemplated herein</w:t>
      </w:r>
      <w:r w:rsidR="00755747" w:rsidRPr="00DE7E62">
        <w:rPr>
          <w:sz w:val="24"/>
          <w:szCs w:val="24"/>
        </w:rPr>
        <w:t>;</w:t>
      </w:r>
      <w:r w:rsidR="00CE411D" w:rsidRPr="00DE7E62">
        <w:rPr>
          <w:sz w:val="24"/>
          <w:szCs w:val="24"/>
        </w:rPr>
        <w:t xml:space="preserve"> and</w:t>
      </w:r>
      <w:r w:rsidR="00EB4B33" w:rsidRPr="00DE7E62">
        <w:rPr>
          <w:sz w:val="24"/>
          <w:szCs w:val="24"/>
        </w:rPr>
        <w:t xml:space="preserve"> </w:t>
      </w:r>
      <w:r w:rsidR="00CE411D" w:rsidRPr="00DE7E62">
        <w:rPr>
          <w:sz w:val="24"/>
          <w:szCs w:val="24"/>
        </w:rPr>
        <w:t>(vi)</w:t>
      </w:r>
      <w:r w:rsidR="000A2A37" w:rsidRPr="00DE7E62">
        <w:rPr>
          <w:sz w:val="24"/>
          <w:szCs w:val="24"/>
        </w:rPr>
        <w:t xml:space="preserve"> </w:t>
      </w:r>
      <w:r w:rsidR="00755747" w:rsidRPr="00DE7E62">
        <w:rPr>
          <w:sz w:val="24"/>
          <w:szCs w:val="24"/>
        </w:rPr>
        <w:t xml:space="preserve">to </w:t>
      </w:r>
      <w:r w:rsidR="00CE411D" w:rsidRPr="00DE7E62">
        <w:rPr>
          <w:sz w:val="24"/>
          <w:szCs w:val="24"/>
        </w:rPr>
        <w:t>third party service providers that</w:t>
      </w:r>
      <w:r w:rsidR="004625DC" w:rsidRPr="00DE7E62">
        <w:rPr>
          <w:sz w:val="24"/>
          <w:szCs w:val="24"/>
        </w:rPr>
        <w:t xml:space="preserve"> </w:t>
      </w:r>
      <w:r w:rsidR="00CE411D" w:rsidRPr="00DE7E62">
        <w:rPr>
          <w:sz w:val="24"/>
          <w:szCs w:val="24"/>
        </w:rPr>
        <w:t>provide accounting, compliance</w:t>
      </w:r>
      <w:r w:rsidR="00755747" w:rsidRPr="00DE7E62">
        <w:rPr>
          <w:sz w:val="24"/>
          <w:szCs w:val="24"/>
        </w:rPr>
        <w:t>,</w:t>
      </w:r>
      <w:r w:rsidR="00CE411D" w:rsidRPr="00DE7E62">
        <w:rPr>
          <w:sz w:val="24"/>
          <w:szCs w:val="24"/>
        </w:rPr>
        <w:t xml:space="preserve"> or other services directly related to </w:t>
      </w:r>
      <w:r w:rsidR="004930F1">
        <w:rPr>
          <w:sz w:val="24"/>
          <w:szCs w:val="24"/>
        </w:rPr>
        <w:t>Vann Equity Management</w:t>
      </w:r>
      <w:r w:rsidR="00755747" w:rsidRPr="00DE7E62">
        <w:rPr>
          <w:sz w:val="24"/>
          <w:szCs w:val="24"/>
        </w:rPr>
        <w:t xml:space="preserve">’s </w:t>
      </w:r>
      <w:r w:rsidR="00CE411D" w:rsidRPr="00DE7E62">
        <w:rPr>
          <w:sz w:val="24"/>
          <w:szCs w:val="24"/>
        </w:rPr>
        <w:t>regulatory</w:t>
      </w:r>
      <w:r w:rsidR="004625DC" w:rsidRPr="00DE7E62">
        <w:rPr>
          <w:sz w:val="24"/>
          <w:szCs w:val="24"/>
        </w:rPr>
        <w:t xml:space="preserve"> </w:t>
      </w:r>
      <w:r w:rsidR="00CE411D" w:rsidRPr="00DE7E62">
        <w:rPr>
          <w:sz w:val="24"/>
          <w:szCs w:val="24"/>
        </w:rPr>
        <w:t>compliance</w:t>
      </w:r>
      <w:r w:rsidR="00195713" w:rsidRPr="00DE7E62">
        <w:rPr>
          <w:sz w:val="24"/>
          <w:szCs w:val="24"/>
        </w:rPr>
        <w:t xml:space="preserve">.  </w:t>
      </w:r>
    </w:p>
    <w:p w14:paraId="510C46CD" w14:textId="167F46C8" w:rsidR="00195713" w:rsidRPr="00A41CE9" w:rsidRDefault="00231690" w:rsidP="00C9605D">
      <w:pPr>
        <w:tabs>
          <w:tab w:val="num" w:pos="0"/>
          <w:tab w:val="left" w:pos="720"/>
        </w:tabs>
        <w:spacing w:after="120"/>
        <w:jc w:val="both"/>
        <w:rPr>
          <w:sz w:val="24"/>
          <w:szCs w:val="24"/>
        </w:rPr>
      </w:pPr>
      <w:r w:rsidRPr="0033452F">
        <w:rPr>
          <w:sz w:val="24"/>
          <w:szCs w:val="24"/>
        </w:rPr>
        <w:t>Additionally, Client consents to the disclosure to third parties of investment results and other data</w:t>
      </w:r>
      <w:r w:rsidR="004625DC" w:rsidRPr="0033452F">
        <w:rPr>
          <w:sz w:val="24"/>
          <w:szCs w:val="24"/>
        </w:rPr>
        <w:t xml:space="preserve"> </w:t>
      </w:r>
      <w:r w:rsidRPr="0033452F">
        <w:rPr>
          <w:sz w:val="24"/>
          <w:szCs w:val="24"/>
        </w:rPr>
        <w:t>concerning Client and the Account (other than Client’s identity in connection with providing composite</w:t>
      </w:r>
      <w:r w:rsidR="004625DC" w:rsidRPr="0033452F">
        <w:rPr>
          <w:sz w:val="24"/>
          <w:szCs w:val="24"/>
        </w:rPr>
        <w:t xml:space="preserve"> </w:t>
      </w:r>
      <w:r w:rsidRPr="0033452F">
        <w:rPr>
          <w:sz w:val="24"/>
          <w:szCs w:val="24"/>
        </w:rPr>
        <w:t xml:space="preserve">investment results of cients of </w:t>
      </w:r>
      <w:r w:rsidR="004930F1">
        <w:rPr>
          <w:sz w:val="24"/>
          <w:szCs w:val="24"/>
        </w:rPr>
        <w:t>Vann Equity Management</w:t>
      </w:r>
      <w:r w:rsidRPr="00DE7E62">
        <w:rPr>
          <w:sz w:val="24"/>
          <w:szCs w:val="24"/>
        </w:rPr>
        <w:t>.</w:t>
      </w:r>
      <w:r w:rsidRPr="0033452F">
        <w:rPr>
          <w:sz w:val="24"/>
          <w:szCs w:val="24"/>
        </w:rPr>
        <w:t xml:space="preserve">  This confidentiality </w:t>
      </w:r>
      <w:r>
        <w:rPr>
          <w:sz w:val="24"/>
          <w:szCs w:val="24"/>
        </w:rPr>
        <w:t>provision shall survive the</w:t>
      </w:r>
      <w:r w:rsidR="004625DC">
        <w:rPr>
          <w:sz w:val="24"/>
          <w:szCs w:val="24"/>
        </w:rPr>
        <w:t xml:space="preserve"> </w:t>
      </w:r>
      <w:r>
        <w:rPr>
          <w:sz w:val="24"/>
          <w:szCs w:val="24"/>
        </w:rPr>
        <w:t>cancellation, expiration, or termination of this Agreement.</w:t>
      </w:r>
    </w:p>
    <w:p w14:paraId="5CC77BCB" w14:textId="77777777" w:rsidR="006077F7" w:rsidRPr="00A41CE9" w:rsidRDefault="006077F7" w:rsidP="00A009A3">
      <w:pPr>
        <w:pStyle w:val="p2"/>
        <w:keepNext/>
        <w:widowControl/>
        <w:tabs>
          <w:tab w:val="clear" w:pos="702"/>
          <w:tab w:val="left" w:pos="1440"/>
        </w:tabs>
        <w:ind w:left="1440" w:hanging="720"/>
        <w:rPr>
          <w:b/>
          <w:bCs/>
          <w:color w:val="000000"/>
        </w:rPr>
      </w:pPr>
      <w:r w:rsidRPr="00A41CE9">
        <w:rPr>
          <w:b/>
          <w:bCs/>
          <w:color w:val="000000"/>
        </w:rPr>
        <w:t xml:space="preserve">D. </w:t>
      </w:r>
      <w:r w:rsidRPr="00A41CE9">
        <w:rPr>
          <w:b/>
          <w:bCs/>
          <w:color w:val="000000"/>
        </w:rPr>
        <w:tab/>
        <w:t>Inside Information</w:t>
      </w:r>
    </w:p>
    <w:p w14:paraId="6BE514BA" w14:textId="1D884C88" w:rsidR="00CF0FE1" w:rsidRDefault="004930F1" w:rsidP="00C9605D">
      <w:pPr>
        <w:keepNext/>
        <w:tabs>
          <w:tab w:val="left" w:pos="720"/>
        </w:tabs>
        <w:suppressAutoHyphens/>
        <w:spacing w:after="120"/>
        <w:ind w:firstLine="720"/>
        <w:jc w:val="both"/>
        <w:rPr>
          <w:spacing w:val="-2"/>
          <w:sz w:val="24"/>
          <w:szCs w:val="24"/>
        </w:rPr>
      </w:pPr>
      <w:r>
        <w:rPr>
          <w:spacing w:val="-2"/>
          <w:sz w:val="24"/>
          <w:szCs w:val="24"/>
        </w:rPr>
        <w:t>Vann Equity Management</w:t>
      </w:r>
      <w:r w:rsidR="006077F7" w:rsidRPr="0033452F">
        <w:rPr>
          <w:spacing w:val="-2"/>
          <w:sz w:val="24"/>
          <w:szCs w:val="24"/>
        </w:rPr>
        <w:t xml:space="preserve"> shall have no obligation to seek to obtain non-public information ("</w:t>
      </w:r>
      <w:r w:rsidR="006077F7" w:rsidRPr="0033452F">
        <w:rPr>
          <w:spacing w:val="-2"/>
          <w:sz w:val="24"/>
          <w:szCs w:val="24"/>
          <w:u w:val="single"/>
        </w:rPr>
        <w:t>inside information</w:t>
      </w:r>
      <w:r w:rsidR="006077F7" w:rsidRPr="0033452F">
        <w:rPr>
          <w:spacing w:val="-2"/>
          <w:sz w:val="24"/>
          <w:szCs w:val="24"/>
        </w:rPr>
        <w:t xml:space="preserve">") about any issuer of the Securities or to purchase or </w:t>
      </w:r>
      <w:r w:rsidR="00755747" w:rsidRPr="0033452F">
        <w:rPr>
          <w:spacing w:val="-2"/>
          <w:sz w:val="24"/>
          <w:szCs w:val="24"/>
        </w:rPr>
        <w:t xml:space="preserve">to </w:t>
      </w:r>
      <w:r w:rsidR="006077F7" w:rsidRPr="0033452F">
        <w:rPr>
          <w:spacing w:val="-2"/>
          <w:sz w:val="24"/>
          <w:szCs w:val="24"/>
        </w:rPr>
        <w:t xml:space="preserve">sell for the Account the Securities of any issuer on the basis of such inside information as may come into </w:t>
      </w:r>
      <w:r>
        <w:rPr>
          <w:spacing w:val="-2"/>
          <w:sz w:val="24"/>
          <w:szCs w:val="24"/>
        </w:rPr>
        <w:t>Vann Equity Management</w:t>
      </w:r>
      <w:r w:rsidR="006077F7" w:rsidRPr="0033452F">
        <w:rPr>
          <w:spacing w:val="-2"/>
          <w:sz w:val="24"/>
          <w:szCs w:val="24"/>
        </w:rPr>
        <w:t>'s possession.  If transactions are engaged in for the Account in the Securities of issuers of which officers, directors</w:t>
      </w:r>
      <w:r w:rsidR="00EB4B33" w:rsidRPr="0033452F">
        <w:rPr>
          <w:spacing w:val="-2"/>
          <w:sz w:val="24"/>
          <w:szCs w:val="24"/>
        </w:rPr>
        <w:t>,</w:t>
      </w:r>
      <w:r w:rsidR="006077F7" w:rsidRPr="0033452F">
        <w:rPr>
          <w:spacing w:val="-2"/>
          <w:sz w:val="24"/>
          <w:szCs w:val="24"/>
        </w:rPr>
        <w:t xml:space="preserve"> or employees of </w:t>
      </w:r>
      <w:r>
        <w:rPr>
          <w:spacing w:val="-2"/>
          <w:sz w:val="24"/>
          <w:szCs w:val="24"/>
        </w:rPr>
        <w:t>Vann Equity Management</w:t>
      </w:r>
      <w:r w:rsidR="006077F7" w:rsidRPr="0033452F">
        <w:rPr>
          <w:spacing w:val="-2"/>
          <w:sz w:val="24"/>
          <w:szCs w:val="24"/>
        </w:rPr>
        <w:t xml:space="preserve"> or its affiliate may be a financial </w:t>
      </w:r>
      <w:r w:rsidR="000D6A16" w:rsidRPr="0033452F">
        <w:rPr>
          <w:spacing w:val="-2"/>
          <w:sz w:val="24"/>
          <w:szCs w:val="24"/>
        </w:rPr>
        <w:t>adviser</w:t>
      </w:r>
      <w:r w:rsidR="006077F7" w:rsidRPr="0033452F">
        <w:rPr>
          <w:spacing w:val="-2"/>
          <w:sz w:val="24"/>
          <w:szCs w:val="24"/>
        </w:rPr>
        <w:t xml:space="preserve"> or consultant or have a material relationship, it shall not be implied or understood </w:t>
      </w:r>
      <w:r w:rsidR="006077F7" w:rsidRPr="00A41CE9">
        <w:rPr>
          <w:spacing w:val="-2"/>
          <w:sz w:val="24"/>
          <w:szCs w:val="24"/>
        </w:rPr>
        <w:t>that any such transactions are based on possession of any material inside information relating to such Security.</w:t>
      </w:r>
    </w:p>
    <w:p w14:paraId="10ECD1DB" w14:textId="77777777" w:rsidR="00CF0FE1" w:rsidRDefault="00CF0FE1">
      <w:pPr>
        <w:rPr>
          <w:spacing w:val="-2"/>
          <w:sz w:val="24"/>
          <w:szCs w:val="24"/>
        </w:rPr>
      </w:pPr>
      <w:r>
        <w:rPr>
          <w:spacing w:val="-2"/>
          <w:sz w:val="24"/>
          <w:szCs w:val="24"/>
        </w:rPr>
        <w:br w:type="page"/>
      </w:r>
    </w:p>
    <w:p w14:paraId="4B14C7D1" w14:textId="77777777" w:rsidR="00B30F43" w:rsidRPr="00A41CE9" w:rsidRDefault="0019722E" w:rsidP="0019722E">
      <w:pPr>
        <w:keepLines/>
        <w:tabs>
          <w:tab w:val="left" w:pos="720"/>
        </w:tabs>
        <w:suppressAutoHyphens/>
        <w:jc w:val="both"/>
        <w:rPr>
          <w:spacing w:val="-2"/>
          <w:sz w:val="24"/>
          <w:szCs w:val="24"/>
        </w:rPr>
      </w:pPr>
      <w:r w:rsidRPr="00A41CE9">
        <w:rPr>
          <w:b/>
          <w:bCs/>
          <w:noProof w:val="0"/>
          <w:color w:val="000000"/>
          <w:sz w:val="24"/>
          <w:szCs w:val="24"/>
        </w:rPr>
        <w:tab/>
        <w:t>E.</w:t>
      </w:r>
      <w:r w:rsidRPr="00A41CE9">
        <w:rPr>
          <w:b/>
          <w:bCs/>
          <w:noProof w:val="0"/>
          <w:color w:val="000000"/>
          <w:sz w:val="24"/>
          <w:szCs w:val="24"/>
        </w:rPr>
        <w:tab/>
        <w:t>Third Party Information</w:t>
      </w:r>
    </w:p>
    <w:p w14:paraId="77427962" w14:textId="480B2B5F" w:rsidR="00871B89" w:rsidRPr="00A41CE9" w:rsidRDefault="00B30F43" w:rsidP="00C9605D">
      <w:pPr>
        <w:keepLines/>
        <w:tabs>
          <w:tab w:val="left" w:pos="720"/>
        </w:tabs>
        <w:suppressAutoHyphens/>
        <w:spacing w:after="120"/>
        <w:ind w:firstLine="720"/>
        <w:jc w:val="both"/>
        <w:rPr>
          <w:spacing w:val="-2"/>
          <w:sz w:val="24"/>
          <w:szCs w:val="24"/>
        </w:rPr>
      </w:pPr>
      <w:r w:rsidRPr="00A41CE9">
        <w:rPr>
          <w:spacing w:val="-2"/>
          <w:sz w:val="24"/>
          <w:szCs w:val="24"/>
        </w:rPr>
        <w:t>Client understands</w:t>
      </w:r>
      <w:r w:rsidR="00231690">
        <w:rPr>
          <w:spacing w:val="-2"/>
          <w:sz w:val="24"/>
          <w:szCs w:val="24"/>
        </w:rPr>
        <w:t xml:space="preserve"> that</w:t>
      </w:r>
      <w:r w:rsidRPr="00A41CE9">
        <w:rPr>
          <w:spacing w:val="-2"/>
          <w:sz w:val="24"/>
          <w:szCs w:val="24"/>
        </w:rPr>
        <w:t xml:space="preserve"> information providing the basis for purchases and sales of the Securities for the Account will be derived </w:t>
      </w:r>
      <w:r w:rsidRPr="0033452F">
        <w:rPr>
          <w:spacing w:val="-2"/>
          <w:sz w:val="24"/>
          <w:szCs w:val="24"/>
        </w:rPr>
        <w:t xml:space="preserve">by </w:t>
      </w:r>
      <w:r w:rsidR="004930F1">
        <w:rPr>
          <w:spacing w:val="-2"/>
          <w:sz w:val="24"/>
          <w:szCs w:val="24"/>
        </w:rPr>
        <w:t>Vann Equity Management</w:t>
      </w:r>
      <w:r w:rsidRPr="0033452F">
        <w:rPr>
          <w:spacing w:val="-2"/>
          <w:sz w:val="24"/>
          <w:szCs w:val="24"/>
        </w:rPr>
        <w:t xml:space="preserve"> from sources</w:t>
      </w:r>
      <w:r w:rsidR="009407A7" w:rsidRPr="0033452F">
        <w:rPr>
          <w:spacing w:val="-2"/>
          <w:sz w:val="24"/>
          <w:szCs w:val="24"/>
        </w:rPr>
        <w:t>,</w:t>
      </w:r>
      <w:r w:rsidRPr="0033452F">
        <w:rPr>
          <w:spacing w:val="-2"/>
          <w:sz w:val="24"/>
          <w:szCs w:val="24"/>
        </w:rPr>
        <w:t xml:space="preserve"> which </w:t>
      </w:r>
      <w:r w:rsidR="004930F1">
        <w:rPr>
          <w:spacing w:val="-2"/>
          <w:sz w:val="24"/>
          <w:szCs w:val="24"/>
        </w:rPr>
        <w:t>Vann Equity Management</w:t>
      </w:r>
      <w:r w:rsidRPr="0033452F">
        <w:rPr>
          <w:spacing w:val="-2"/>
          <w:sz w:val="24"/>
          <w:szCs w:val="24"/>
        </w:rPr>
        <w:t xml:space="preserve"> believes to be reliable, but whose accuracy cannot be guaranteed, and, in some cases, such information may not be capable of independent verif</w:t>
      </w:r>
      <w:r w:rsidR="00180634" w:rsidRPr="0033452F">
        <w:rPr>
          <w:spacing w:val="-2"/>
          <w:sz w:val="24"/>
          <w:szCs w:val="24"/>
        </w:rPr>
        <w:t>ication</w:t>
      </w:r>
      <w:r w:rsidRPr="0033452F">
        <w:rPr>
          <w:spacing w:val="-2"/>
          <w:sz w:val="24"/>
          <w:szCs w:val="24"/>
        </w:rPr>
        <w:t xml:space="preserve"> by </w:t>
      </w:r>
      <w:r w:rsidR="004930F1">
        <w:rPr>
          <w:spacing w:val="-2"/>
          <w:sz w:val="24"/>
          <w:szCs w:val="24"/>
        </w:rPr>
        <w:t>Vann Equity Management</w:t>
      </w:r>
      <w:r w:rsidR="00D514F3" w:rsidRPr="00DE7E62">
        <w:rPr>
          <w:spacing w:val="-2"/>
          <w:sz w:val="24"/>
          <w:szCs w:val="24"/>
        </w:rPr>
        <w:t xml:space="preserve">.  </w:t>
      </w:r>
      <w:r w:rsidR="004930F1">
        <w:rPr>
          <w:spacing w:val="-2"/>
          <w:sz w:val="24"/>
          <w:szCs w:val="24"/>
        </w:rPr>
        <w:t>Vann Equity Management</w:t>
      </w:r>
      <w:r w:rsidRPr="0033452F">
        <w:rPr>
          <w:spacing w:val="-2"/>
          <w:sz w:val="24"/>
          <w:szCs w:val="24"/>
        </w:rPr>
        <w:t xml:space="preserve"> does not assume responsibility for (</w:t>
      </w:r>
      <w:r w:rsidR="00180634" w:rsidRPr="0033452F">
        <w:rPr>
          <w:spacing w:val="-2"/>
          <w:sz w:val="24"/>
          <w:szCs w:val="24"/>
        </w:rPr>
        <w:t>i</w:t>
      </w:r>
      <w:r w:rsidRPr="0033452F">
        <w:rPr>
          <w:spacing w:val="-2"/>
          <w:sz w:val="24"/>
          <w:szCs w:val="24"/>
        </w:rPr>
        <w:t xml:space="preserve">) the accuracy of information furnished by Client, </w:t>
      </w:r>
      <w:r w:rsidRPr="00DE7E62">
        <w:rPr>
          <w:spacing w:val="-2"/>
          <w:sz w:val="24"/>
          <w:szCs w:val="24"/>
        </w:rPr>
        <w:t>Custodian</w:t>
      </w:r>
      <w:r w:rsidR="00231690" w:rsidRPr="00DE7E62">
        <w:rPr>
          <w:spacing w:val="-2"/>
          <w:sz w:val="24"/>
          <w:szCs w:val="24"/>
        </w:rPr>
        <w:t>,</w:t>
      </w:r>
      <w:r w:rsidRPr="0033452F">
        <w:rPr>
          <w:spacing w:val="-2"/>
          <w:sz w:val="24"/>
          <w:szCs w:val="24"/>
        </w:rPr>
        <w:t xml:space="preserve"> or any other party and maintained in </w:t>
      </w:r>
      <w:r w:rsidR="004930F1">
        <w:rPr>
          <w:spacing w:val="-2"/>
          <w:sz w:val="24"/>
          <w:szCs w:val="24"/>
        </w:rPr>
        <w:t>Vann Equity Management</w:t>
      </w:r>
      <w:r w:rsidRPr="0033452F">
        <w:rPr>
          <w:spacing w:val="-2"/>
          <w:sz w:val="24"/>
          <w:szCs w:val="24"/>
        </w:rPr>
        <w:t>'s records</w:t>
      </w:r>
      <w:r w:rsidR="00180634">
        <w:rPr>
          <w:spacing w:val="-2"/>
          <w:sz w:val="24"/>
          <w:szCs w:val="24"/>
        </w:rPr>
        <w:t>;</w:t>
      </w:r>
      <w:r w:rsidRPr="00A41CE9">
        <w:rPr>
          <w:spacing w:val="-2"/>
          <w:sz w:val="24"/>
          <w:szCs w:val="24"/>
        </w:rPr>
        <w:t xml:space="preserve"> or (</w:t>
      </w:r>
      <w:r w:rsidR="00180634">
        <w:rPr>
          <w:spacing w:val="-2"/>
          <w:sz w:val="24"/>
          <w:szCs w:val="24"/>
        </w:rPr>
        <w:t>ii</w:t>
      </w:r>
      <w:r w:rsidRPr="00A41CE9">
        <w:rPr>
          <w:spacing w:val="-2"/>
          <w:sz w:val="24"/>
          <w:szCs w:val="24"/>
        </w:rPr>
        <w:t>) any loss incurred by</w:t>
      </w:r>
      <w:r w:rsidR="00180634">
        <w:rPr>
          <w:spacing w:val="-2"/>
          <w:sz w:val="24"/>
          <w:szCs w:val="24"/>
        </w:rPr>
        <w:t>,</w:t>
      </w:r>
      <w:r w:rsidRPr="00A41CE9">
        <w:rPr>
          <w:spacing w:val="-2"/>
          <w:sz w:val="24"/>
          <w:szCs w:val="24"/>
        </w:rPr>
        <w:t xml:space="preserve"> or resulting from, directly or indirectly, the removal or withdrawal by Client of any monies or Securities for the Account.</w:t>
      </w:r>
    </w:p>
    <w:p w14:paraId="0E8EFB04" w14:textId="77777777" w:rsidR="00B67BCA" w:rsidRPr="00A41CE9" w:rsidRDefault="00B67BCA" w:rsidP="00C9605D">
      <w:pPr>
        <w:pStyle w:val="p2"/>
        <w:widowControl/>
        <w:numPr>
          <w:ilvl w:val="0"/>
          <w:numId w:val="17"/>
        </w:numPr>
        <w:spacing w:before="240"/>
        <w:ind w:left="1066" w:hanging="1066"/>
        <w:rPr>
          <w:b/>
          <w:bCs/>
          <w:color w:val="000000"/>
        </w:rPr>
      </w:pPr>
      <w:r w:rsidRPr="00A41CE9">
        <w:rPr>
          <w:b/>
          <w:bCs/>
          <w:color w:val="000000"/>
        </w:rPr>
        <w:t>SERVICES TO OTHER CLIENTS</w:t>
      </w:r>
    </w:p>
    <w:p w14:paraId="1E408466" w14:textId="0CBF13A2" w:rsidR="00E42FDE" w:rsidRPr="00DE7E62" w:rsidRDefault="004930F1" w:rsidP="00C9605D">
      <w:pPr>
        <w:tabs>
          <w:tab w:val="left" w:pos="720"/>
          <w:tab w:val="left" w:pos="1152"/>
          <w:tab w:val="left" w:pos="3312"/>
          <w:tab w:val="left" w:pos="4608"/>
          <w:tab w:val="decimal" w:pos="4752"/>
          <w:tab w:val="left" w:pos="6192"/>
          <w:tab w:val="left" w:pos="7056"/>
          <w:tab w:val="decimal" w:pos="7200"/>
          <w:tab w:val="left" w:pos="8496"/>
          <w:tab w:val="decimal" w:pos="9072"/>
        </w:tabs>
        <w:spacing w:after="120"/>
        <w:ind w:firstLine="720"/>
        <w:jc w:val="both"/>
        <w:rPr>
          <w:color w:val="000000" w:themeColor="text1"/>
          <w:sz w:val="24"/>
          <w:szCs w:val="24"/>
        </w:rPr>
      </w:pPr>
      <w:r w:rsidRPr="00DE7E62">
        <w:rPr>
          <w:color w:val="000000" w:themeColor="text1"/>
          <w:spacing w:val="-2"/>
          <w:sz w:val="24"/>
          <w:szCs w:val="24"/>
        </w:rPr>
        <w:t>Vann Equity Management</w:t>
      </w:r>
      <w:r w:rsidR="00D514F3" w:rsidRPr="00DE7E62">
        <w:rPr>
          <w:color w:val="000000" w:themeColor="text1"/>
          <w:spacing w:val="-2"/>
          <w:sz w:val="24"/>
          <w:szCs w:val="24"/>
        </w:rPr>
        <w:t xml:space="preserve"> performs investment advi</w:t>
      </w:r>
      <w:r w:rsidR="00180634" w:rsidRPr="00DE7E62">
        <w:rPr>
          <w:color w:val="000000" w:themeColor="text1"/>
          <w:spacing w:val="-2"/>
          <w:sz w:val="24"/>
          <w:szCs w:val="24"/>
        </w:rPr>
        <w:t xml:space="preserve">sory services </w:t>
      </w:r>
      <w:r w:rsidR="00B67BCA" w:rsidRPr="00DE7E62">
        <w:rPr>
          <w:color w:val="000000" w:themeColor="text1"/>
          <w:sz w:val="24"/>
          <w:szCs w:val="24"/>
        </w:rPr>
        <w:t>to others</w:t>
      </w:r>
      <w:r w:rsidR="00D514F3" w:rsidRPr="00DE7E62">
        <w:rPr>
          <w:color w:val="000000" w:themeColor="text1"/>
          <w:sz w:val="24"/>
          <w:szCs w:val="24"/>
        </w:rPr>
        <w:t>.</w:t>
      </w:r>
      <w:r w:rsidR="00B67BCA" w:rsidRPr="00DE7E62">
        <w:rPr>
          <w:color w:val="000000" w:themeColor="text1"/>
          <w:sz w:val="24"/>
          <w:szCs w:val="24"/>
        </w:rPr>
        <w:t xml:space="preserve">  Client understands and acknowledges that </w:t>
      </w:r>
      <w:r w:rsidRPr="00DE7E62">
        <w:rPr>
          <w:color w:val="000000" w:themeColor="text1"/>
          <w:spacing w:val="-2"/>
          <w:sz w:val="24"/>
          <w:szCs w:val="24"/>
        </w:rPr>
        <w:t>Vann Equity Management</w:t>
      </w:r>
      <w:r w:rsidR="00D514F3" w:rsidRPr="00DE7E62">
        <w:rPr>
          <w:color w:val="000000" w:themeColor="text1"/>
          <w:spacing w:val="-2"/>
          <w:sz w:val="24"/>
          <w:szCs w:val="24"/>
        </w:rPr>
        <w:t xml:space="preserve"> </w:t>
      </w:r>
      <w:r w:rsidR="00B67BCA" w:rsidRPr="00DE7E62">
        <w:rPr>
          <w:color w:val="000000" w:themeColor="text1"/>
          <w:sz w:val="24"/>
          <w:szCs w:val="24"/>
        </w:rPr>
        <w:t xml:space="preserve">will continue to act as investment managers or advisers to various fiduciary or other managed accounts and </w:t>
      </w:r>
      <w:r w:rsidR="00180634" w:rsidRPr="00DE7E62">
        <w:rPr>
          <w:color w:val="000000" w:themeColor="text1"/>
          <w:sz w:val="24"/>
          <w:szCs w:val="24"/>
        </w:rPr>
        <w:t xml:space="preserve">that </w:t>
      </w:r>
      <w:r w:rsidR="00B67BCA" w:rsidRPr="00DE7E62">
        <w:rPr>
          <w:color w:val="000000" w:themeColor="text1"/>
          <w:sz w:val="24"/>
          <w:szCs w:val="24"/>
        </w:rPr>
        <w:t xml:space="preserve">Client has no objection to </w:t>
      </w:r>
      <w:r w:rsidRPr="00DE7E62">
        <w:rPr>
          <w:color w:val="000000" w:themeColor="text1"/>
          <w:spacing w:val="-2"/>
          <w:sz w:val="24"/>
          <w:szCs w:val="24"/>
        </w:rPr>
        <w:t>Vann Equity Management</w:t>
      </w:r>
      <w:r w:rsidR="00B67BCA" w:rsidRPr="00DE7E62">
        <w:rPr>
          <w:color w:val="000000" w:themeColor="text1"/>
          <w:sz w:val="24"/>
          <w:szCs w:val="24"/>
        </w:rPr>
        <w:t xml:space="preserve">.  Client understands and agrees that </w:t>
      </w:r>
      <w:r w:rsidRPr="00DE7E62">
        <w:rPr>
          <w:color w:val="000000" w:themeColor="text1"/>
          <w:spacing w:val="-2"/>
          <w:sz w:val="24"/>
          <w:szCs w:val="24"/>
        </w:rPr>
        <w:t>Vann Equity Management</w:t>
      </w:r>
      <w:r w:rsidR="00D514F3" w:rsidRPr="00DE7E62">
        <w:rPr>
          <w:color w:val="000000" w:themeColor="text1"/>
          <w:spacing w:val="-2"/>
          <w:sz w:val="24"/>
          <w:szCs w:val="24"/>
        </w:rPr>
        <w:t xml:space="preserve"> </w:t>
      </w:r>
      <w:r w:rsidR="00B67BCA" w:rsidRPr="00DE7E62">
        <w:rPr>
          <w:color w:val="000000" w:themeColor="text1"/>
          <w:sz w:val="24"/>
          <w:szCs w:val="24"/>
        </w:rPr>
        <w:t xml:space="preserve">may give advice and take action in the performance of its duties with respect to any of its other clients that may differ from the timing or nature of action recommended for Client.  </w:t>
      </w:r>
      <w:r w:rsidRPr="00DE7E62">
        <w:rPr>
          <w:color w:val="000000" w:themeColor="text1"/>
          <w:spacing w:val="-2"/>
          <w:sz w:val="24"/>
          <w:szCs w:val="24"/>
        </w:rPr>
        <w:t>Vann Equity Management</w:t>
      </w:r>
      <w:r w:rsidR="00D514F3" w:rsidRPr="00DE7E62">
        <w:rPr>
          <w:color w:val="000000" w:themeColor="text1"/>
          <w:spacing w:val="-2"/>
          <w:sz w:val="24"/>
          <w:szCs w:val="24"/>
        </w:rPr>
        <w:t xml:space="preserve"> has</w:t>
      </w:r>
      <w:r w:rsidR="00B67BCA" w:rsidRPr="00DE7E62">
        <w:rPr>
          <w:color w:val="000000" w:themeColor="text1"/>
          <w:sz w:val="24"/>
          <w:szCs w:val="24"/>
        </w:rPr>
        <w:t xml:space="preserve"> no obligation to purchase or </w:t>
      </w:r>
      <w:r w:rsidR="00180634" w:rsidRPr="00DE7E62">
        <w:rPr>
          <w:color w:val="000000" w:themeColor="text1"/>
          <w:sz w:val="24"/>
          <w:szCs w:val="24"/>
        </w:rPr>
        <w:t xml:space="preserve">to </w:t>
      </w:r>
      <w:r w:rsidR="00B67BCA" w:rsidRPr="00DE7E62">
        <w:rPr>
          <w:color w:val="000000" w:themeColor="text1"/>
          <w:sz w:val="24"/>
          <w:szCs w:val="24"/>
        </w:rPr>
        <w:t xml:space="preserve">sell for Client, or to recommend for purchase or sale by Client, any security that </w:t>
      </w:r>
      <w:r w:rsidRPr="00DE7E62">
        <w:rPr>
          <w:color w:val="000000" w:themeColor="text1"/>
          <w:spacing w:val="-2"/>
          <w:sz w:val="24"/>
          <w:szCs w:val="24"/>
        </w:rPr>
        <w:t>Vann Equity Management</w:t>
      </w:r>
      <w:r w:rsidR="00B67BCA" w:rsidRPr="00DE7E62">
        <w:rPr>
          <w:color w:val="000000" w:themeColor="text1"/>
          <w:sz w:val="24"/>
          <w:szCs w:val="24"/>
        </w:rPr>
        <w:t xml:space="preserve">, </w:t>
      </w:r>
      <w:r w:rsidR="00D514F3" w:rsidRPr="00DE7E62">
        <w:rPr>
          <w:color w:val="000000" w:themeColor="text1"/>
          <w:sz w:val="24"/>
          <w:szCs w:val="24"/>
        </w:rPr>
        <w:t>its</w:t>
      </w:r>
      <w:r w:rsidR="00B67BCA" w:rsidRPr="00DE7E62">
        <w:rPr>
          <w:color w:val="000000" w:themeColor="text1"/>
          <w:sz w:val="24"/>
          <w:szCs w:val="24"/>
        </w:rPr>
        <w:t xml:space="preserve"> principals, affiliates</w:t>
      </w:r>
      <w:r w:rsidR="00180634" w:rsidRPr="00DE7E62">
        <w:rPr>
          <w:color w:val="000000" w:themeColor="text1"/>
          <w:sz w:val="24"/>
          <w:szCs w:val="24"/>
        </w:rPr>
        <w:t>,</w:t>
      </w:r>
      <w:r w:rsidR="00B67BCA" w:rsidRPr="00DE7E62">
        <w:rPr>
          <w:color w:val="000000" w:themeColor="text1"/>
          <w:sz w:val="24"/>
          <w:szCs w:val="24"/>
        </w:rPr>
        <w:t xml:space="preserve"> or employees may purchase for themselves or for any other client.  Client understands and acknowledges </w:t>
      </w:r>
      <w:r w:rsidR="00180634" w:rsidRPr="00DE7E62">
        <w:rPr>
          <w:color w:val="000000" w:themeColor="text1"/>
          <w:sz w:val="24"/>
          <w:szCs w:val="24"/>
        </w:rPr>
        <w:t xml:space="preserve">that </w:t>
      </w:r>
      <w:r w:rsidR="00B67BCA" w:rsidRPr="00DE7E62">
        <w:rPr>
          <w:color w:val="000000" w:themeColor="text1"/>
          <w:sz w:val="24"/>
          <w:szCs w:val="24"/>
        </w:rPr>
        <w:t xml:space="preserve">the persons employed by </w:t>
      </w:r>
      <w:r w:rsidRPr="00DE7E62">
        <w:rPr>
          <w:color w:val="000000" w:themeColor="text1"/>
          <w:spacing w:val="-2"/>
          <w:sz w:val="24"/>
          <w:szCs w:val="24"/>
        </w:rPr>
        <w:t>Vann Equity Management</w:t>
      </w:r>
      <w:r w:rsidR="00D514F3" w:rsidRPr="00DE7E62">
        <w:rPr>
          <w:color w:val="000000" w:themeColor="text1"/>
          <w:spacing w:val="-2"/>
          <w:sz w:val="24"/>
          <w:szCs w:val="24"/>
        </w:rPr>
        <w:t xml:space="preserve"> </w:t>
      </w:r>
      <w:r w:rsidR="00B67BCA" w:rsidRPr="00DE7E62">
        <w:rPr>
          <w:color w:val="000000" w:themeColor="text1"/>
          <w:sz w:val="24"/>
          <w:szCs w:val="24"/>
        </w:rPr>
        <w:t xml:space="preserve">to assist in the performance of its duties under this Agreement will not devote their full time to that service.  Nothing contained in this Agreement will be deemed to limit or </w:t>
      </w:r>
      <w:r w:rsidR="00180634" w:rsidRPr="00DE7E62">
        <w:rPr>
          <w:color w:val="000000" w:themeColor="text1"/>
          <w:sz w:val="24"/>
          <w:szCs w:val="24"/>
        </w:rPr>
        <w:t xml:space="preserve">to </w:t>
      </w:r>
      <w:r w:rsidR="00B67BCA" w:rsidRPr="00DE7E62">
        <w:rPr>
          <w:color w:val="000000" w:themeColor="text1"/>
          <w:sz w:val="24"/>
          <w:szCs w:val="24"/>
        </w:rPr>
        <w:t>restrict the right of</w:t>
      </w:r>
      <w:r w:rsidR="00D514F3" w:rsidRPr="00DE7E62">
        <w:rPr>
          <w:color w:val="000000" w:themeColor="text1"/>
          <w:sz w:val="24"/>
          <w:szCs w:val="24"/>
        </w:rPr>
        <w:t xml:space="preserve"> </w:t>
      </w:r>
      <w:r w:rsidRPr="00DE7E62">
        <w:rPr>
          <w:color w:val="000000" w:themeColor="text1"/>
          <w:spacing w:val="-2"/>
          <w:sz w:val="24"/>
          <w:szCs w:val="24"/>
        </w:rPr>
        <w:t>Vann Equity Management</w:t>
      </w:r>
      <w:r w:rsidR="00A64405" w:rsidRPr="00DE7E62">
        <w:rPr>
          <w:color w:val="000000" w:themeColor="text1"/>
          <w:spacing w:val="-2"/>
          <w:sz w:val="24"/>
          <w:szCs w:val="24"/>
        </w:rPr>
        <w:t xml:space="preserve">, </w:t>
      </w:r>
      <w:r w:rsidR="00B67BCA" w:rsidRPr="00DE7E62">
        <w:rPr>
          <w:color w:val="000000" w:themeColor="text1"/>
          <w:sz w:val="24"/>
          <w:szCs w:val="24"/>
        </w:rPr>
        <w:t xml:space="preserve">or any affiliate of </w:t>
      </w:r>
      <w:r w:rsidRPr="00DE7E62">
        <w:rPr>
          <w:color w:val="000000" w:themeColor="text1"/>
          <w:spacing w:val="-2"/>
          <w:sz w:val="24"/>
          <w:szCs w:val="24"/>
        </w:rPr>
        <w:t>Vann Equity Management</w:t>
      </w:r>
      <w:r w:rsidR="00A64405" w:rsidRPr="00DE7E62">
        <w:rPr>
          <w:color w:val="000000" w:themeColor="text1"/>
          <w:spacing w:val="-2"/>
          <w:sz w:val="24"/>
          <w:szCs w:val="24"/>
        </w:rPr>
        <w:t xml:space="preserve"> </w:t>
      </w:r>
      <w:r w:rsidR="00B67BCA" w:rsidRPr="00DE7E62">
        <w:rPr>
          <w:color w:val="000000" w:themeColor="text1"/>
          <w:sz w:val="24"/>
          <w:szCs w:val="24"/>
        </w:rPr>
        <w:t>to engage in, and devote time and attention to</w:t>
      </w:r>
      <w:r w:rsidR="00180634" w:rsidRPr="00DE7E62">
        <w:rPr>
          <w:color w:val="000000" w:themeColor="text1"/>
          <w:sz w:val="24"/>
          <w:szCs w:val="24"/>
        </w:rPr>
        <w:t>,</w:t>
      </w:r>
      <w:r w:rsidR="00B67BCA" w:rsidRPr="00DE7E62">
        <w:rPr>
          <w:color w:val="000000" w:themeColor="text1"/>
          <w:sz w:val="24"/>
          <w:szCs w:val="24"/>
        </w:rPr>
        <w:t xml:space="preserve"> other business or to render services of whatever kind or nature.</w:t>
      </w:r>
      <w:r w:rsidR="00E42FDE" w:rsidRPr="00DE7E62">
        <w:rPr>
          <w:color w:val="000000" w:themeColor="text1"/>
          <w:sz w:val="24"/>
          <w:szCs w:val="24"/>
        </w:rPr>
        <w:t xml:space="preserve">   In making investment decisions, </w:t>
      </w:r>
      <w:r w:rsidRPr="00DE7E62">
        <w:rPr>
          <w:color w:val="000000" w:themeColor="text1"/>
          <w:sz w:val="24"/>
          <w:szCs w:val="24"/>
        </w:rPr>
        <w:t>Vann Equity Management</w:t>
      </w:r>
      <w:r w:rsidR="00E42FDE" w:rsidRPr="00DE7E62">
        <w:rPr>
          <w:color w:val="000000" w:themeColor="text1"/>
          <w:sz w:val="24"/>
          <w:szCs w:val="24"/>
        </w:rPr>
        <w:t xml:space="preserve"> may allocate specific investment opportunities among Client and </w:t>
      </w:r>
      <w:r w:rsidRPr="00DE7E62">
        <w:rPr>
          <w:color w:val="000000" w:themeColor="text1"/>
          <w:sz w:val="24"/>
          <w:szCs w:val="24"/>
        </w:rPr>
        <w:t>Vann Equity Management</w:t>
      </w:r>
      <w:r w:rsidR="00180634" w:rsidRPr="00DE7E62">
        <w:rPr>
          <w:color w:val="000000" w:themeColor="text1"/>
          <w:sz w:val="24"/>
          <w:szCs w:val="24"/>
        </w:rPr>
        <w:t xml:space="preserve">’s </w:t>
      </w:r>
      <w:r w:rsidR="00E42FDE" w:rsidRPr="00DE7E62">
        <w:rPr>
          <w:color w:val="000000" w:themeColor="text1"/>
          <w:sz w:val="24"/>
          <w:szCs w:val="24"/>
        </w:rPr>
        <w:t>other clients in its sole discretion</w:t>
      </w:r>
      <w:r w:rsidR="00180634" w:rsidRPr="00DE7E62">
        <w:rPr>
          <w:color w:val="000000" w:themeColor="text1"/>
          <w:sz w:val="24"/>
          <w:szCs w:val="24"/>
        </w:rPr>
        <w:t>;</w:t>
      </w:r>
      <w:r w:rsidR="00E42FDE" w:rsidRPr="00DE7E62">
        <w:rPr>
          <w:color w:val="000000" w:themeColor="text1"/>
          <w:sz w:val="24"/>
          <w:szCs w:val="24"/>
        </w:rPr>
        <w:t xml:space="preserve"> provided</w:t>
      </w:r>
      <w:r w:rsidR="00180634" w:rsidRPr="00DE7E62">
        <w:rPr>
          <w:color w:val="000000" w:themeColor="text1"/>
          <w:sz w:val="24"/>
          <w:szCs w:val="24"/>
        </w:rPr>
        <w:t>, however,</w:t>
      </w:r>
      <w:r w:rsidR="00E42FDE" w:rsidRPr="00DE7E62">
        <w:rPr>
          <w:color w:val="000000" w:themeColor="text1"/>
          <w:sz w:val="24"/>
          <w:szCs w:val="24"/>
        </w:rPr>
        <w:t xml:space="preserve"> that, over time, such allocation is fair and equitable.  </w:t>
      </w:r>
    </w:p>
    <w:p w14:paraId="101AFE2A" w14:textId="77777777" w:rsidR="00C33BD2" w:rsidRPr="00A41CE9" w:rsidRDefault="00C33BD2" w:rsidP="00DE7E62">
      <w:pPr>
        <w:pStyle w:val="p2"/>
        <w:keepNext/>
        <w:widowControl/>
        <w:numPr>
          <w:ilvl w:val="0"/>
          <w:numId w:val="17"/>
        </w:numPr>
        <w:spacing w:before="240"/>
        <w:ind w:left="1066" w:hanging="1066"/>
        <w:rPr>
          <w:b/>
          <w:bCs/>
          <w:color w:val="000000"/>
        </w:rPr>
      </w:pPr>
      <w:r w:rsidRPr="00A41CE9">
        <w:rPr>
          <w:b/>
          <w:bCs/>
          <w:color w:val="000000"/>
        </w:rPr>
        <w:t>REPRESENTATIONS</w:t>
      </w:r>
    </w:p>
    <w:p w14:paraId="76954EC5" w14:textId="334CB53A" w:rsidR="00C33BD2" w:rsidRPr="00DE7E62" w:rsidRDefault="00C33BD2" w:rsidP="00DE7E62">
      <w:pPr>
        <w:keepNext/>
        <w:ind w:firstLine="702"/>
        <w:jc w:val="both"/>
        <w:rPr>
          <w:sz w:val="24"/>
          <w:szCs w:val="24"/>
        </w:rPr>
      </w:pPr>
      <w:r w:rsidRPr="00A41CE9">
        <w:rPr>
          <w:b/>
          <w:bCs/>
          <w:color w:val="000000"/>
          <w:sz w:val="24"/>
          <w:szCs w:val="24"/>
        </w:rPr>
        <w:t>A.</w:t>
      </w:r>
      <w:r w:rsidRPr="00DE7E62">
        <w:rPr>
          <w:b/>
          <w:bCs/>
          <w:sz w:val="24"/>
          <w:szCs w:val="24"/>
        </w:rPr>
        <w:tab/>
      </w:r>
      <w:r w:rsidR="004930F1">
        <w:rPr>
          <w:b/>
          <w:bCs/>
          <w:sz w:val="24"/>
          <w:szCs w:val="24"/>
        </w:rPr>
        <w:t>Vann Equity Management</w:t>
      </w:r>
      <w:r w:rsidRPr="00DE7E62">
        <w:rPr>
          <w:b/>
          <w:bCs/>
          <w:sz w:val="24"/>
          <w:szCs w:val="24"/>
        </w:rPr>
        <w:t xml:space="preserve"> Representations</w:t>
      </w:r>
    </w:p>
    <w:p w14:paraId="58FBE0A3" w14:textId="5F40D34E" w:rsidR="00C33BD2" w:rsidRPr="00DE7E62" w:rsidRDefault="004930F1" w:rsidP="00DE7E62">
      <w:pPr>
        <w:keepNext/>
        <w:spacing w:after="120"/>
        <w:ind w:firstLine="706"/>
        <w:jc w:val="both"/>
        <w:rPr>
          <w:sz w:val="24"/>
          <w:szCs w:val="24"/>
        </w:rPr>
      </w:pPr>
      <w:r>
        <w:rPr>
          <w:sz w:val="24"/>
          <w:szCs w:val="24"/>
        </w:rPr>
        <w:t>Vann Equity Management</w:t>
      </w:r>
      <w:r w:rsidR="00C33BD2" w:rsidRPr="00DE7E62">
        <w:rPr>
          <w:sz w:val="24"/>
          <w:szCs w:val="24"/>
        </w:rPr>
        <w:t xml:space="preserve"> represents that it is duly registered</w:t>
      </w:r>
      <w:r w:rsidR="00750345" w:rsidRPr="00DE7E62">
        <w:rPr>
          <w:sz w:val="24"/>
          <w:szCs w:val="24"/>
        </w:rPr>
        <w:t xml:space="preserve"> </w:t>
      </w:r>
      <w:r w:rsidR="00294108" w:rsidRPr="00DE7E62">
        <w:rPr>
          <w:sz w:val="24"/>
          <w:szCs w:val="24"/>
        </w:rPr>
        <w:t>as an investment adviser with the SEC pursuant to the Advisers Act and is duly registered or notice filed (or appropriately exempt from registration) as an investment advisor in each state</w:t>
      </w:r>
      <w:r w:rsidR="00EA00BD" w:rsidRPr="00DE7E62">
        <w:rPr>
          <w:sz w:val="24"/>
          <w:szCs w:val="24"/>
        </w:rPr>
        <w:t xml:space="preserve"> in which </w:t>
      </w:r>
      <w:r w:rsidR="00294108" w:rsidRPr="00DE7E62">
        <w:rPr>
          <w:sz w:val="24"/>
          <w:szCs w:val="24"/>
        </w:rPr>
        <w:t xml:space="preserve">its advisory activities subject </w:t>
      </w:r>
      <w:r>
        <w:rPr>
          <w:sz w:val="24"/>
          <w:szCs w:val="24"/>
        </w:rPr>
        <w:t>Vann Equity Management</w:t>
      </w:r>
      <w:r w:rsidR="00294108" w:rsidRPr="00DE7E62">
        <w:rPr>
          <w:sz w:val="24"/>
          <w:szCs w:val="24"/>
        </w:rPr>
        <w:t xml:space="preserve"> to registration</w:t>
      </w:r>
      <w:r w:rsidR="00294108" w:rsidRPr="00DE7E62">
        <w:rPr>
          <w:snapToGrid w:val="0"/>
          <w:sz w:val="24"/>
          <w:szCs w:val="24"/>
        </w:rPr>
        <w:t xml:space="preserve">.  </w:t>
      </w:r>
      <w:r w:rsidR="00C33BD2" w:rsidRPr="00DE7E62">
        <w:rPr>
          <w:sz w:val="24"/>
          <w:szCs w:val="24"/>
        </w:rPr>
        <w:t xml:space="preserve">Additionally, at all times while this Agreement is in effect, </w:t>
      </w:r>
      <w:r>
        <w:rPr>
          <w:sz w:val="24"/>
          <w:szCs w:val="24"/>
        </w:rPr>
        <w:t>Vann Equity Management</w:t>
      </w:r>
      <w:r w:rsidR="00C33BD2" w:rsidRPr="00DE7E62">
        <w:rPr>
          <w:sz w:val="24"/>
          <w:szCs w:val="24"/>
        </w:rPr>
        <w:t xml:space="preserve"> will maintain such status and operate in full compliance with the applicable laws and regulations in all applicable jurisdictions.</w:t>
      </w:r>
    </w:p>
    <w:p w14:paraId="75B06E71" w14:textId="26101E42" w:rsidR="00C33BD2" w:rsidRPr="00A41CE9" w:rsidRDefault="004930F1" w:rsidP="00C9605D">
      <w:pPr>
        <w:spacing w:after="120"/>
        <w:jc w:val="both"/>
        <w:rPr>
          <w:color w:val="000000"/>
          <w:sz w:val="24"/>
          <w:szCs w:val="24"/>
        </w:rPr>
      </w:pPr>
      <w:r>
        <w:rPr>
          <w:sz w:val="24"/>
          <w:szCs w:val="24"/>
        </w:rPr>
        <w:t>Vann Equity Management</w:t>
      </w:r>
      <w:r w:rsidR="00180634" w:rsidRPr="00DE7E62">
        <w:rPr>
          <w:sz w:val="24"/>
          <w:szCs w:val="24"/>
        </w:rPr>
        <w:t xml:space="preserve"> </w:t>
      </w:r>
      <w:r w:rsidR="00C33BD2" w:rsidRPr="00DE7E62">
        <w:rPr>
          <w:sz w:val="24"/>
          <w:szCs w:val="24"/>
        </w:rPr>
        <w:t>has duly authorized, executed</w:t>
      </w:r>
      <w:r w:rsidR="00180634" w:rsidRPr="00DE7E62">
        <w:rPr>
          <w:sz w:val="24"/>
          <w:szCs w:val="24"/>
        </w:rPr>
        <w:t>,</w:t>
      </w:r>
      <w:r w:rsidR="00C33BD2" w:rsidRPr="00DE7E62">
        <w:rPr>
          <w:sz w:val="24"/>
          <w:szCs w:val="24"/>
        </w:rPr>
        <w:t xml:space="preserve"> and delivered </w:t>
      </w:r>
      <w:r w:rsidR="00180634" w:rsidRPr="00DE7E62">
        <w:rPr>
          <w:sz w:val="24"/>
          <w:szCs w:val="24"/>
        </w:rPr>
        <w:t>this Agreement</w:t>
      </w:r>
      <w:r w:rsidR="008217CF" w:rsidRPr="00DE7E62">
        <w:rPr>
          <w:sz w:val="24"/>
          <w:szCs w:val="24"/>
        </w:rPr>
        <w:t xml:space="preserve"> which </w:t>
      </w:r>
      <w:r w:rsidR="00C33BD2" w:rsidRPr="00DE7E62">
        <w:rPr>
          <w:sz w:val="24"/>
          <w:szCs w:val="24"/>
        </w:rPr>
        <w:t xml:space="preserve">is a valid and binding obligation of </w:t>
      </w:r>
      <w:r>
        <w:rPr>
          <w:sz w:val="24"/>
          <w:szCs w:val="24"/>
        </w:rPr>
        <w:t>Vann Equity Management</w:t>
      </w:r>
      <w:r w:rsidR="00C33BD2" w:rsidRPr="00DE7E62">
        <w:rPr>
          <w:sz w:val="24"/>
          <w:szCs w:val="24"/>
        </w:rPr>
        <w:t xml:space="preserve">, enforceable against </w:t>
      </w:r>
      <w:r>
        <w:rPr>
          <w:sz w:val="24"/>
          <w:szCs w:val="24"/>
        </w:rPr>
        <w:t>Vann Equity Management</w:t>
      </w:r>
      <w:r w:rsidR="00C33BD2" w:rsidRPr="00DE7E62">
        <w:rPr>
          <w:sz w:val="24"/>
          <w:szCs w:val="24"/>
        </w:rPr>
        <w:t xml:space="preserve"> in accordance with its terms and </w:t>
      </w:r>
      <w:r w:rsidR="00180634" w:rsidRPr="00DE7E62">
        <w:rPr>
          <w:sz w:val="24"/>
          <w:szCs w:val="24"/>
        </w:rPr>
        <w:t xml:space="preserve">that </w:t>
      </w:r>
      <w:r w:rsidR="00C33BD2" w:rsidRPr="00DE7E62">
        <w:rPr>
          <w:sz w:val="24"/>
          <w:szCs w:val="24"/>
        </w:rPr>
        <w:t xml:space="preserve">neither the execution and delivery of this Agreement nor the performance by </w:t>
      </w:r>
      <w:r>
        <w:rPr>
          <w:sz w:val="24"/>
          <w:szCs w:val="24"/>
        </w:rPr>
        <w:t>Vann Equity Management</w:t>
      </w:r>
      <w:r w:rsidR="00C33BD2" w:rsidRPr="00DE7E62">
        <w:rPr>
          <w:sz w:val="24"/>
          <w:szCs w:val="24"/>
        </w:rPr>
        <w:t xml:space="preserve"> of its </w:t>
      </w:r>
      <w:r w:rsidR="00C33BD2" w:rsidRPr="00A41CE9">
        <w:rPr>
          <w:color w:val="000000"/>
          <w:sz w:val="24"/>
          <w:szCs w:val="24"/>
        </w:rPr>
        <w:t>obligations under</w:t>
      </w:r>
      <w:r w:rsidR="00180634">
        <w:rPr>
          <w:color w:val="000000"/>
          <w:sz w:val="24"/>
          <w:szCs w:val="24"/>
        </w:rPr>
        <w:t xml:space="preserve"> the Agreement</w:t>
      </w:r>
      <w:r w:rsidR="00541934" w:rsidRPr="00A41CE9">
        <w:rPr>
          <w:color w:val="000000"/>
          <w:sz w:val="24"/>
          <w:szCs w:val="24"/>
        </w:rPr>
        <w:t>,</w:t>
      </w:r>
      <w:r w:rsidR="00C33BD2" w:rsidRPr="00A41CE9">
        <w:rPr>
          <w:color w:val="000000"/>
          <w:sz w:val="24"/>
          <w:szCs w:val="24"/>
        </w:rPr>
        <w:t xml:space="preserve"> will conflict with</w:t>
      </w:r>
      <w:r w:rsidR="00180634">
        <w:rPr>
          <w:color w:val="000000"/>
          <w:sz w:val="24"/>
          <w:szCs w:val="24"/>
        </w:rPr>
        <w:t>,</w:t>
      </w:r>
      <w:r w:rsidR="00C33BD2" w:rsidRPr="00A41CE9">
        <w:rPr>
          <w:color w:val="000000"/>
          <w:sz w:val="24"/>
          <w:szCs w:val="24"/>
        </w:rPr>
        <w:t xml:space="preserve"> or result in a breach of, any of the terms or provisions of any agreement or instrument to which it is a party or by which it is bound.</w:t>
      </w:r>
    </w:p>
    <w:p w14:paraId="1D55AC98" w14:textId="77777777" w:rsidR="00C33BD2" w:rsidRPr="00A41CE9" w:rsidRDefault="00C33BD2" w:rsidP="00C33BD2">
      <w:pPr>
        <w:ind w:firstLine="702"/>
        <w:jc w:val="both"/>
        <w:rPr>
          <w:color w:val="000000"/>
          <w:sz w:val="24"/>
          <w:szCs w:val="24"/>
        </w:rPr>
      </w:pPr>
      <w:r w:rsidRPr="00A41CE9">
        <w:rPr>
          <w:b/>
          <w:bCs/>
          <w:color w:val="000000"/>
          <w:sz w:val="24"/>
          <w:szCs w:val="24"/>
        </w:rPr>
        <w:t>B.</w:t>
      </w:r>
      <w:r w:rsidRPr="00A41CE9">
        <w:rPr>
          <w:b/>
          <w:bCs/>
          <w:color w:val="000000"/>
          <w:sz w:val="24"/>
          <w:szCs w:val="24"/>
        </w:rPr>
        <w:tab/>
        <w:t>Client Representations</w:t>
      </w:r>
    </w:p>
    <w:p w14:paraId="7ACAF32B" w14:textId="791FEA93" w:rsidR="00C33BD2" w:rsidRPr="00DE7E62" w:rsidRDefault="00C33BD2" w:rsidP="00C9605D">
      <w:pPr>
        <w:spacing w:after="120"/>
        <w:ind w:firstLine="706"/>
        <w:jc w:val="both"/>
        <w:rPr>
          <w:sz w:val="24"/>
          <w:szCs w:val="24"/>
        </w:rPr>
      </w:pPr>
      <w:r w:rsidRPr="00A41CE9">
        <w:rPr>
          <w:color w:val="000000"/>
          <w:sz w:val="24"/>
          <w:szCs w:val="24"/>
        </w:rPr>
        <w:t xml:space="preserve">Client represents </w:t>
      </w:r>
      <w:r w:rsidR="00A64405" w:rsidRPr="00A41CE9">
        <w:rPr>
          <w:color w:val="000000"/>
          <w:sz w:val="24"/>
          <w:szCs w:val="24"/>
        </w:rPr>
        <w:t xml:space="preserve">and warrants to </w:t>
      </w:r>
      <w:r w:rsidR="004930F1">
        <w:rPr>
          <w:sz w:val="24"/>
          <w:szCs w:val="24"/>
        </w:rPr>
        <w:t>Vann Equity Management</w:t>
      </w:r>
      <w:r w:rsidR="00A64405" w:rsidRPr="00E413F3">
        <w:rPr>
          <w:sz w:val="24"/>
          <w:szCs w:val="24"/>
        </w:rPr>
        <w:t xml:space="preserve"> </w:t>
      </w:r>
      <w:r w:rsidRPr="00DE7E62">
        <w:rPr>
          <w:sz w:val="24"/>
          <w:szCs w:val="24"/>
        </w:rPr>
        <w:t xml:space="preserve">that the person who signs this </w:t>
      </w:r>
      <w:r w:rsidR="00541934" w:rsidRPr="00DE7E62">
        <w:rPr>
          <w:sz w:val="24"/>
          <w:szCs w:val="24"/>
        </w:rPr>
        <w:t xml:space="preserve">Agreement </w:t>
      </w:r>
      <w:r w:rsidRPr="00DE7E62">
        <w:rPr>
          <w:sz w:val="24"/>
          <w:szCs w:val="24"/>
        </w:rPr>
        <w:t xml:space="preserve">is authorized to negotiate terms and to enter into </w:t>
      </w:r>
      <w:r w:rsidR="00A64405" w:rsidRPr="00DE7E62">
        <w:rPr>
          <w:sz w:val="24"/>
          <w:szCs w:val="24"/>
        </w:rPr>
        <w:t xml:space="preserve">this Agreement and </w:t>
      </w:r>
      <w:r w:rsidRPr="00DE7E62">
        <w:rPr>
          <w:sz w:val="24"/>
          <w:szCs w:val="24"/>
        </w:rPr>
        <w:t>other related agreements on Client’s behalf</w:t>
      </w:r>
      <w:r w:rsidR="00AF02BF" w:rsidRPr="00DE7E62">
        <w:rPr>
          <w:sz w:val="24"/>
          <w:szCs w:val="24"/>
        </w:rPr>
        <w:t xml:space="preserve">. </w:t>
      </w:r>
      <w:r w:rsidRPr="00DE7E62">
        <w:rPr>
          <w:sz w:val="24"/>
          <w:szCs w:val="24"/>
        </w:rPr>
        <w:t xml:space="preserve">If the signer is a trustee or fiduciary, </w:t>
      </w:r>
      <w:r w:rsidR="00180634" w:rsidRPr="00DE7E62">
        <w:rPr>
          <w:sz w:val="24"/>
          <w:szCs w:val="24"/>
        </w:rPr>
        <w:t>Client</w:t>
      </w:r>
      <w:r w:rsidRPr="00DE7E62">
        <w:rPr>
          <w:sz w:val="24"/>
          <w:szCs w:val="24"/>
        </w:rPr>
        <w:t xml:space="preserve"> represents that the investments are within the scope authorized by the appropriate trust </w:t>
      </w:r>
      <w:r w:rsidR="008B644A" w:rsidRPr="00DE7E62">
        <w:rPr>
          <w:sz w:val="24"/>
          <w:szCs w:val="24"/>
        </w:rPr>
        <w:t>organizational</w:t>
      </w:r>
      <w:r w:rsidRPr="00DE7E62">
        <w:rPr>
          <w:sz w:val="24"/>
          <w:szCs w:val="24"/>
        </w:rPr>
        <w:t xml:space="preserve"> document or authority.  </w:t>
      </w:r>
      <w:r w:rsidR="008B644A" w:rsidRPr="00DE7E62">
        <w:rPr>
          <w:sz w:val="24"/>
          <w:szCs w:val="24"/>
        </w:rPr>
        <w:t>Client further reresents that t</w:t>
      </w:r>
      <w:r w:rsidRPr="00DE7E62">
        <w:rPr>
          <w:sz w:val="24"/>
          <w:szCs w:val="24"/>
        </w:rPr>
        <w:t xml:space="preserve">he </w:t>
      </w:r>
      <w:r w:rsidR="008B644A" w:rsidRPr="00DE7E62">
        <w:rPr>
          <w:sz w:val="24"/>
          <w:szCs w:val="24"/>
        </w:rPr>
        <w:t xml:space="preserve">trust documents </w:t>
      </w:r>
      <w:r w:rsidRPr="00DE7E62">
        <w:rPr>
          <w:sz w:val="24"/>
          <w:szCs w:val="24"/>
        </w:rPr>
        <w:t>allow the plan to invest in stocks</w:t>
      </w:r>
      <w:r w:rsidR="00EB4B33" w:rsidRPr="00DE7E62">
        <w:rPr>
          <w:sz w:val="24"/>
          <w:szCs w:val="24"/>
        </w:rPr>
        <w:t>,</w:t>
      </w:r>
      <w:r w:rsidRPr="00DE7E62">
        <w:rPr>
          <w:sz w:val="24"/>
          <w:szCs w:val="24"/>
        </w:rPr>
        <w:t xml:space="preserve"> bonds</w:t>
      </w:r>
      <w:r w:rsidR="00EB4B33" w:rsidRPr="00DE7E62">
        <w:rPr>
          <w:sz w:val="24"/>
          <w:szCs w:val="24"/>
        </w:rPr>
        <w:t>,</w:t>
      </w:r>
      <w:r w:rsidRPr="00DE7E62">
        <w:rPr>
          <w:sz w:val="24"/>
          <w:szCs w:val="24"/>
        </w:rPr>
        <w:t xml:space="preserve"> mutual funds</w:t>
      </w:r>
      <w:r w:rsidR="00EB4B33" w:rsidRPr="00DE7E62">
        <w:rPr>
          <w:sz w:val="24"/>
          <w:szCs w:val="24"/>
        </w:rPr>
        <w:t>,</w:t>
      </w:r>
      <w:r w:rsidRPr="00DE7E62">
        <w:rPr>
          <w:sz w:val="24"/>
          <w:szCs w:val="24"/>
        </w:rPr>
        <w:t xml:space="preserve"> and other securities.  Further, </w:t>
      </w:r>
      <w:r w:rsidR="008B644A" w:rsidRPr="00DE7E62">
        <w:rPr>
          <w:sz w:val="24"/>
          <w:szCs w:val="24"/>
        </w:rPr>
        <w:t xml:space="preserve">Client represents </w:t>
      </w:r>
      <w:r w:rsidR="00180634" w:rsidRPr="00DE7E62">
        <w:rPr>
          <w:sz w:val="24"/>
          <w:szCs w:val="24"/>
        </w:rPr>
        <w:t xml:space="preserve">that </w:t>
      </w:r>
      <w:r w:rsidRPr="00DE7E62">
        <w:rPr>
          <w:sz w:val="24"/>
          <w:szCs w:val="24"/>
        </w:rPr>
        <w:t>the documents allow investment discretion to be delegated to an investment advis</w:t>
      </w:r>
      <w:r w:rsidR="008B644A" w:rsidRPr="00DE7E62">
        <w:rPr>
          <w:sz w:val="24"/>
          <w:szCs w:val="24"/>
        </w:rPr>
        <w:t>e</w:t>
      </w:r>
      <w:r w:rsidRPr="00DE7E62">
        <w:rPr>
          <w:sz w:val="24"/>
          <w:szCs w:val="24"/>
        </w:rPr>
        <w:t xml:space="preserve">r or other party and </w:t>
      </w:r>
      <w:r w:rsidR="00180634" w:rsidRPr="00DE7E62">
        <w:rPr>
          <w:sz w:val="24"/>
          <w:szCs w:val="24"/>
        </w:rPr>
        <w:t xml:space="preserve">that </w:t>
      </w:r>
      <w:r w:rsidRPr="00DE7E62">
        <w:rPr>
          <w:sz w:val="24"/>
          <w:szCs w:val="24"/>
        </w:rPr>
        <w:t>the plan is authorized to hire such investment advis</w:t>
      </w:r>
      <w:r w:rsidR="00F47150" w:rsidRPr="00DE7E62">
        <w:rPr>
          <w:sz w:val="24"/>
          <w:szCs w:val="24"/>
        </w:rPr>
        <w:t>e</w:t>
      </w:r>
      <w:r w:rsidRPr="00DE7E62">
        <w:rPr>
          <w:sz w:val="24"/>
          <w:szCs w:val="24"/>
        </w:rPr>
        <w:t xml:space="preserve">rs.  </w:t>
      </w:r>
      <w:r w:rsidR="008B644A" w:rsidRPr="00DE7E62">
        <w:rPr>
          <w:sz w:val="24"/>
          <w:szCs w:val="24"/>
        </w:rPr>
        <w:t xml:space="preserve">Client acknowledges those individuals signing on behalf of Client </w:t>
      </w:r>
      <w:r w:rsidRPr="00DE7E62">
        <w:rPr>
          <w:sz w:val="24"/>
          <w:szCs w:val="24"/>
        </w:rPr>
        <w:t xml:space="preserve">are the only authorized signers necessary to enter into this </w:t>
      </w:r>
      <w:r w:rsidR="008B644A" w:rsidRPr="00DE7E62">
        <w:rPr>
          <w:sz w:val="24"/>
          <w:szCs w:val="24"/>
        </w:rPr>
        <w:t>Agreement on behalf of Client</w:t>
      </w:r>
      <w:r w:rsidRPr="00DE7E62">
        <w:rPr>
          <w:sz w:val="24"/>
          <w:szCs w:val="24"/>
        </w:rPr>
        <w:t>.</w:t>
      </w:r>
    </w:p>
    <w:p w14:paraId="613237D8" w14:textId="35E110B0" w:rsidR="00C33BD2" w:rsidRPr="00A41CE9" w:rsidRDefault="00C33BD2" w:rsidP="00C9605D">
      <w:pPr>
        <w:spacing w:after="120"/>
        <w:jc w:val="both"/>
        <w:rPr>
          <w:color w:val="000000"/>
          <w:sz w:val="24"/>
          <w:szCs w:val="24"/>
        </w:rPr>
      </w:pPr>
      <w:r w:rsidRPr="00DE7E62">
        <w:rPr>
          <w:sz w:val="24"/>
          <w:szCs w:val="24"/>
        </w:rPr>
        <w:t xml:space="preserve">Client further represents </w:t>
      </w:r>
      <w:r w:rsidR="00AF02BF" w:rsidRPr="00DE7E62">
        <w:rPr>
          <w:sz w:val="24"/>
          <w:szCs w:val="24"/>
        </w:rPr>
        <w:t xml:space="preserve">and warrants to </w:t>
      </w:r>
      <w:r w:rsidR="004930F1">
        <w:rPr>
          <w:sz w:val="24"/>
          <w:szCs w:val="24"/>
        </w:rPr>
        <w:t>Vann Equity Management</w:t>
      </w:r>
      <w:r w:rsidR="00AF02BF" w:rsidRPr="00E413F3">
        <w:rPr>
          <w:sz w:val="24"/>
          <w:szCs w:val="24"/>
        </w:rPr>
        <w:t xml:space="preserve"> </w:t>
      </w:r>
      <w:r w:rsidRPr="00DE7E62">
        <w:rPr>
          <w:sz w:val="24"/>
          <w:szCs w:val="24"/>
        </w:rPr>
        <w:t xml:space="preserve">that: </w:t>
      </w:r>
      <w:r w:rsidR="00180634" w:rsidRPr="00DE7E62">
        <w:rPr>
          <w:sz w:val="24"/>
          <w:szCs w:val="24"/>
        </w:rPr>
        <w:t xml:space="preserve"> </w:t>
      </w:r>
      <w:r w:rsidR="00AF02BF" w:rsidRPr="00E413F3">
        <w:rPr>
          <w:sz w:val="24"/>
          <w:szCs w:val="24"/>
        </w:rPr>
        <w:t>(i) the terms of this Agreement do not violate any obligations by which Client is bound, whether by contract, operation of law</w:t>
      </w:r>
      <w:r w:rsidR="00180634" w:rsidRPr="00E413F3">
        <w:rPr>
          <w:sz w:val="24"/>
          <w:szCs w:val="24"/>
        </w:rPr>
        <w:t>,</w:t>
      </w:r>
      <w:r w:rsidR="00AF02BF" w:rsidRPr="00E413F3">
        <w:rPr>
          <w:sz w:val="24"/>
          <w:szCs w:val="24"/>
        </w:rPr>
        <w:t xml:space="preserve"> or otherwise</w:t>
      </w:r>
      <w:r w:rsidR="00180634" w:rsidRPr="00E413F3">
        <w:rPr>
          <w:sz w:val="24"/>
          <w:szCs w:val="24"/>
        </w:rPr>
        <w:t>;</w:t>
      </w:r>
      <w:r w:rsidR="00AF02BF" w:rsidRPr="00E413F3">
        <w:rPr>
          <w:sz w:val="24"/>
          <w:szCs w:val="24"/>
        </w:rPr>
        <w:t xml:space="preserve"> (ii) all </w:t>
      </w:r>
      <w:r w:rsidR="008B644A" w:rsidRPr="00E413F3">
        <w:rPr>
          <w:sz w:val="24"/>
          <w:szCs w:val="24"/>
        </w:rPr>
        <w:t>Client I</w:t>
      </w:r>
      <w:r w:rsidR="00AF02BF" w:rsidRPr="00E413F3">
        <w:rPr>
          <w:sz w:val="24"/>
          <w:szCs w:val="24"/>
        </w:rPr>
        <w:t xml:space="preserve">nformation furnished to </w:t>
      </w:r>
      <w:r w:rsidR="004930F1">
        <w:rPr>
          <w:sz w:val="24"/>
          <w:szCs w:val="24"/>
        </w:rPr>
        <w:t>Vann Equity Management</w:t>
      </w:r>
      <w:r w:rsidR="00AF02BF" w:rsidRPr="00E413F3">
        <w:rPr>
          <w:sz w:val="24"/>
          <w:szCs w:val="24"/>
        </w:rPr>
        <w:t xml:space="preserve"> in connection with this Agreement and all documents supplied by </w:t>
      </w:r>
      <w:r w:rsidR="00AF02BF" w:rsidRPr="00DE7E62">
        <w:rPr>
          <w:sz w:val="24"/>
          <w:szCs w:val="24"/>
        </w:rPr>
        <w:t>Client in</w:t>
      </w:r>
      <w:r w:rsidR="00AF02BF" w:rsidRPr="00E413F3">
        <w:rPr>
          <w:sz w:val="24"/>
          <w:szCs w:val="24"/>
        </w:rPr>
        <w:t xml:space="preserve"> this regard, including financial statements, and any information supplied by Client to </w:t>
      </w:r>
      <w:r w:rsidR="004930F1">
        <w:rPr>
          <w:sz w:val="24"/>
          <w:szCs w:val="24"/>
        </w:rPr>
        <w:t>Vann Equity Management</w:t>
      </w:r>
      <w:r w:rsidR="00AF02BF" w:rsidRPr="00E413F3">
        <w:rPr>
          <w:sz w:val="24"/>
          <w:szCs w:val="24"/>
        </w:rPr>
        <w:t xml:space="preserve"> for </w:t>
      </w:r>
      <w:r w:rsidR="00AF02BF" w:rsidRPr="00A41CE9">
        <w:rPr>
          <w:sz w:val="24"/>
          <w:szCs w:val="24"/>
        </w:rPr>
        <w:t xml:space="preserve">the purpose of preparing the Client </w:t>
      </w:r>
      <w:r w:rsidR="00180634">
        <w:rPr>
          <w:sz w:val="24"/>
          <w:szCs w:val="24"/>
        </w:rPr>
        <w:t>p</w:t>
      </w:r>
      <w:r w:rsidR="00AF02BF" w:rsidRPr="00A41CE9">
        <w:rPr>
          <w:sz w:val="24"/>
          <w:szCs w:val="24"/>
        </w:rPr>
        <w:t>rofile are true, complete</w:t>
      </w:r>
      <w:r w:rsidR="00180634">
        <w:rPr>
          <w:sz w:val="24"/>
          <w:szCs w:val="24"/>
        </w:rPr>
        <w:t>,</w:t>
      </w:r>
      <w:r w:rsidR="00AF02BF" w:rsidRPr="00A41CE9">
        <w:rPr>
          <w:sz w:val="24"/>
          <w:szCs w:val="24"/>
        </w:rPr>
        <w:t xml:space="preserve"> and correct</w:t>
      </w:r>
      <w:r w:rsidR="008B644A" w:rsidRPr="00A41CE9">
        <w:rPr>
          <w:sz w:val="24"/>
          <w:szCs w:val="24"/>
        </w:rPr>
        <w:t xml:space="preserve"> in all material respects</w:t>
      </w:r>
      <w:r w:rsidR="00180634">
        <w:rPr>
          <w:sz w:val="24"/>
          <w:szCs w:val="24"/>
        </w:rPr>
        <w:t>;</w:t>
      </w:r>
      <w:r w:rsidR="00AF02BF" w:rsidRPr="00A41CE9">
        <w:rPr>
          <w:sz w:val="24"/>
          <w:szCs w:val="24"/>
        </w:rPr>
        <w:t xml:space="preserve"> and </w:t>
      </w:r>
      <w:r w:rsidRPr="00A41CE9">
        <w:rPr>
          <w:color w:val="000000"/>
          <w:sz w:val="24"/>
          <w:szCs w:val="24"/>
        </w:rPr>
        <w:t>(i</w:t>
      </w:r>
      <w:r w:rsidR="00AF02BF" w:rsidRPr="00A41CE9">
        <w:rPr>
          <w:color w:val="000000"/>
          <w:sz w:val="24"/>
          <w:szCs w:val="24"/>
        </w:rPr>
        <w:t>i</w:t>
      </w:r>
      <w:r w:rsidRPr="00A41CE9">
        <w:rPr>
          <w:color w:val="000000"/>
          <w:sz w:val="24"/>
          <w:szCs w:val="24"/>
        </w:rPr>
        <w:t xml:space="preserve">i) if </w:t>
      </w:r>
      <w:r w:rsidR="00180634">
        <w:rPr>
          <w:color w:val="000000"/>
          <w:sz w:val="24"/>
          <w:szCs w:val="24"/>
        </w:rPr>
        <w:t xml:space="preserve">Cient has selected </w:t>
      </w:r>
      <w:r w:rsidR="008B644A" w:rsidRPr="00A41CE9">
        <w:rPr>
          <w:color w:val="000000"/>
          <w:sz w:val="24"/>
          <w:szCs w:val="24"/>
        </w:rPr>
        <w:t>m</w:t>
      </w:r>
      <w:r w:rsidRPr="00A41CE9">
        <w:rPr>
          <w:color w:val="000000"/>
          <w:sz w:val="24"/>
          <w:szCs w:val="24"/>
        </w:rPr>
        <w:t xml:space="preserve">utual </w:t>
      </w:r>
      <w:r w:rsidR="008B644A" w:rsidRPr="00A41CE9">
        <w:rPr>
          <w:color w:val="000000"/>
          <w:sz w:val="24"/>
          <w:szCs w:val="24"/>
        </w:rPr>
        <w:t>f</w:t>
      </w:r>
      <w:r w:rsidRPr="00A41CE9">
        <w:rPr>
          <w:color w:val="000000"/>
          <w:sz w:val="24"/>
          <w:szCs w:val="24"/>
        </w:rPr>
        <w:t xml:space="preserve">unds as an investment vehicle, Client acknowledges having received and reviewed the respective prospectus thereto and Client agrees that the </w:t>
      </w:r>
      <w:r w:rsidR="00EB4B33">
        <w:rPr>
          <w:color w:val="000000"/>
          <w:sz w:val="24"/>
          <w:szCs w:val="24"/>
        </w:rPr>
        <w:t>m</w:t>
      </w:r>
      <w:r w:rsidRPr="00A41CE9">
        <w:rPr>
          <w:color w:val="000000"/>
          <w:sz w:val="24"/>
          <w:szCs w:val="24"/>
        </w:rPr>
        <w:t xml:space="preserve">utual </w:t>
      </w:r>
      <w:r w:rsidR="00EB4B33">
        <w:rPr>
          <w:color w:val="000000"/>
          <w:sz w:val="24"/>
          <w:szCs w:val="24"/>
        </w:rPr>
        <w:t>f</w:t>
      </w:r>
      <w:r w:rsidRPr="00A41CE9">
        <w:rPr>
          <w:color w:val="000000"/>
          <w:sz w:val="24"/>
          <w:szCs w:val="24"/>
        </w:rPr>
        <w:t>unds selected are consistent with its suitability requirements</w:t>
      </w:r>
      <w:r w:rsidR="00AF02BF" w:rsidRPr="00A41CE9">
        <w:rPr>
          <w:color w:val="000000"/>
          <w:sz w:val="24"/>
          <w:szCs w:val="24"/>
        </w:rPr>
        <w:t>.</w:t>
      </w:r>
    </w:p>
    <w:p w14:paraId="2FEF1765" w14:textId="77777777" w:rsidR="00C33BD2" w:rsidRPr="00A90707" w:rsidRDefault="00C33BD2" w:rsidP="00C9605D">
      <w:pPr>
        <w:pStyle w:val="p2"/>
        <w:keepNext/>
        <w:widowControl/>
        <w:numPr>
          <w:ilvl w:val="0"/>
          <w:numId w:val="17"/>
        </w:numPr>
        <w:spacing w:before="240"/>
        <w:ind w:left="1066" w:hanging="1066"/>
        <w:rPr>
          <w:b/>
          <w:bCs/>
          <w:color w:val="000000"/>
        </w:rPr>
      </w:pPr>
      <w:r w:rsidRPr="00A90707">
        <w:rPr>
          <w:b/>
          <w:bCs/>
          <w:color w:val="000000"/>
        </w:rPr>
        <w:t>ASSIGNMENT AND TERMINATION</w:t>
      </w:r>
    </w:p>
    <w:p w14:paraId="3BBEAA07" w14:textId="12ED47A8" w:rsidR="00C33BD2" w:rsidRPr="00A4004B" w:rsidRDefault="00803182" w:rsidP="00DE7E62">
      <w:pPr>
        <w:tabs>
          <w:tab w:val="left" w:pos="270"/>
          <w:tab w:val="right" w:pos="2313"/>
        </w:tabs>
        <w:spacing w:after="120"/>
        <w:jc w:val="both"/>
        <w:rPr>
          <w:sz w:val="24"/>
          <w:szCs w:val="24"/>
        </w:rPr>
      </w:pPr>
      <w:r w:rsidRPr="00A41CE9">
        <w:rPr>
          <w:color w:val="000000"/>
          <w:sz w:val="24"/>
          <w:szCs w:val="24"/>
        </w:rPr>
        <w:t>This Agreement has an initial term of one year and</w:t>
      </w:r>
      <w:r w:rsidR="00180634">
        <w:rPr>
          <w:color w:val="000000"/>
          <w:sz w:val="24"/>
          <w:szCs w:val="24"/>
        </w:rPr>
        <w:t xml:space="preserve"> shall</w:t>
      </w:r>
      <w:r w:rsidRPr="00A41CE9">
        <w:rPr>
          <w:color w:val="000000"/>
          <w:sz w:val="24"/>
          <w:szCs w:val="24"/>
        </w:rPr>
        <w:t xml:space="preserve"> automatically renew for an unlimited number of terms of one year each.</w:t>
      </w:r>
      <w:r w:rsidR="00C33BD2" w:rsidRPr="00A41CE9">
        <w:rPr>
          <w:color w:val="000000"/>
          <w:sz w:val="24"/>
          <w:szCs w:val="24"/>
        </w:rPr>
        <w:t xml:space="preserve">  Either party may terminate this Agreement at any time by giving written notice of such termination to the other part</w:t>
      </w:r>
      <w:r w:rsidRPr="00A41CE9">
        <w:rPr>
          <w:color w:val="000000"/>
          <w:sz w:val="24"/>
          <w:szCs w:val="24"/>
        </w:rPr>
        <w:t>y</w:t>
      </w:r>
      <w:r w:rsidR="00C33BD2" w:rsidRPr="00A41CE9">
        <w:rPr>
          <w:color w:val="000000"/>
          <w:sz w:val="24"/>
          <w:szCs w:val="24"/>
        </w:rPr>
        <w:t xml:space="preserve">.  If the Account is to be liquidated as the result of a termination notice, </w:t>
      </w:r>
      <w:r w:rsidR="00180634">
        <w:rPr>
          <w:color w:val="000000"/>
          <w:sz w:val="24"/>
          <w:szCs w:val="24"/>
        </w:rPr>
        <w:t>the parties</w:t>
      </w:r>
      <w:r w:rsidR="00C33BD2" w:rsidRPr="00A41CE9">
        <w:rPr>
          <w:color w:val="000000"/>
          <w:sz w:val="24"/>
          <w:szCs w:val="24"/>
        </w:rPr>
        <w:t xml:space="preserve"> underst</w:t>
      </w:r>
      <w:r w:rsidR="00180634">
        <w:rPr>
          <w:color w:val="000000"/>
          <w:sz w:val="24"/>
          <w:szCs w:val="24"/>
        </w:rPr>
        <w:t>and</w:t>
      </w:r>
      <w:r w:rsidR="00C33BD2" w:rsidRPr="00A41CE9">
        <w:rPr>
          <w:color w:val="000000"/>
          <w:sz w:val="24"/>
          <w:szCs w:val="24"/>
        </w:rPr>
        <w:t xml:space="preserve"> that the process of liquidation may take up to five trading days </w:t>
      </w:r>
      <w:r w:rsidR="00C33BD2" w:rsidRPr="00DE7E62">
        <w:rPr>
          <w:sz w:val="24"/>
          <w:szCs w:val="24"/>
        </w:rPr>
        <w:t xml:space="preserve">following the date </w:t>
      </w:r>
      <w:r w:rsidR="004930F1">
        <w:rPr>
          <w:sz w:val="24"/>
          <w:szCs w:val="24"/>
        </w:rPr>
        <w:t>Vann Equity Management</w:t>
      </w:r>
      <w:r w:rsidR="00180634" w:rsidRPr="00DE7E62">
        <w:rPr>
          <w:sz w:val="24"/>
          <w:szCs w:val="24"/>
        </w:rPr>
        <w:t xml:space="preserve"> received </w:t>
      </w:r>
      <w:r w:rsidR="00C33BD2" w:rsidRPr="00DE7E62">
        <w:rPr>
          <w:sz w:val="24"/>
          <w:szCs w:val="24"/>
        </w:rPr>
        <w:t xml:space="preserve">the liquidation request. </w:t>
      </w:r>
      <w:r w:rsidR="001263ED">
        <w:rPr>
          <w:sz w:val="24"/>
          <w:szCs w:val="24"/>
        </w:rPr>
        <w:t xml:space="preserve">In the event of termination, </w:t>
      </w:r>
      <w:r w:rsidR="00C33BD2" w:rsidRPr="00DE7E62">
        <w:rPr>
          <w:sz w:val="24"/>
          <w:szCs w:val="24"/>
        </w:rPr>
        <w:t xml:space="preserve"> </w:t>
      </w:r>
      <w:r w:rsidR="00803F1A" w:rsidRPr="00DE7E62">
        <w:rPr>
          <w:sz w:val="24"/>
          <w:szCs w:val="24"/>
        </w:rPr>
        <w:t xml:space="preserve">Advisory </w:t>
      </w:r>
      <w:r w:rsidR="0044132B" w:rsidRPr="00DE7E62">
        <w:rPr>
          <w:sz w:val="24"/>
          <w:szCs w:val="24"/>
        </w:rPr>
        <w:t xml:space="preserve">Fees </w:t>
      </w:r>
      <w:r w:rsidR="00C33BD2" w:rsidRPr="00DE7E62">
        <w:rPr>
          <w:sz w:val="24"/>
          <w:szCs w:val="24"/>
        </w:rPr>
        <w:t xml:space="preserve">shall be prorated </w:t>
      </w:r>
      <w:r w:rsidR="001263ED" w:rsidRPr="00DE7E62">
        <w:rPr>
          <w:color w:val="000000" w:themeColor="text1"/>
          <w:sz w:val="24"/>
          <w:szCs w:val="24"/>
        </w:rPr>
        <w:t xml:space="preserve">based on the number of days </w:t>
      </w:r>
      <w:r w:rsidR="001263ED" w:rsidRPr="00DE7E62">
        <w:rPr>
          <w:sz w:val="24"/>
          <w:szCs w:val="24"/>
        </w:rPr>
        <w:t xml:space="preserve">in the </w:t>
      </w:r>
      <w:r w:rsidR="001263ED">
        <w:rPr>
          <w:sz w:val="24"/>
          <w:szCs w:val="24"/>
        </w:rPr>
        <w:t>month</w:t>
      </w:r>
      <w:r w:rsidR="001263ED" w:rsidRPr="00DE7E62">
        <w:rPr>
          <w:sz w:val="24"/>
          <w:szCs w:val="24"/>
        </w:rPr>
        <w:t xml:space="preserve"> </w:t>
      </w:r>
      <w:r w:rsidR="001263ED">
        <w:rPr>
          <w:sz w:val="24"/>
          <w:szCs w:val="24"/>
        </w:rPr>
        <w:t xml:space="preserve">prior </w:t>
      </w:r>
      <w:r w:rsidR="00C33BD2" w:rsidRPr="00DE7E62">
        <w:rPr>
          <w:sz w:val="24"/>
          <w:szCs w:val="24"/>
        </w:rPr>
        <w:t>to the date of termination, which shall be the date as set forth in the notice of termination</w:t>
      </w:r>
      <w:r w:rsidR="001263ED">
        <w:rPr>
          <w:sz w:val="24"/>
          <w:szCs w:val="24"/>
        </w:rPr>
        <w:t>,</w:t>
      </w:r>
      <w:r w:rsidR="00C33BD2" w:rsidRPr="00DE7E62">
        <w:rPr>
          <w:sz w:val="24"/>
          <w:szCs w:val="24"/>
        </w:rPr>
        <w:t xml:space="preserve"> or the date </w:t>
      </w:r>
      <w:r w:rsidR="00180634" w:rsidRPr="00DE7E62">
        <w:rPr>
          <w:sz w:val="24"/>
          <w:szCs w:val="24"/>
        </w:rPr>
        <w:t>the</w:t>
      </w:r>
      <w:r w:rsidR="00C33BD2" w:rsidRPr="00DE7E62">
        <w:rPr>
          <w:sz w:val="24"/>
          <w:szCs w:val="24"/>
        </w:rPr>
        <w:t xml:space="preserve"> notice of termination is received by </w:t>
      </w:r>
      <w:r w:rsidR="004930F1">
        <w:rPr>
          <w:sz w:val="24"/>
          <w:szCs w:val="24"/>
        </w:rPr>
        <w:t>Vann Equity Management</w:t>
      </w:r>
      <w:r w:rsidR="00C33BD2" w:rsidRPr="00DE7E62">
        <w:rPr>
          <w:sz w:val="24"/>
          <w:szCs w:val="24"/>
        </w:rPr>
        <w:t>, whichever is later.  Termination of the Agreement will not affect the liabilities or obligations of the parties arising from transactions initiated prior to termination</w:t>
      </w:r>
      <w:r w:rsidR="00A40AB6" w:rsidRPr="00DE7E62">
        <w:rPr>
          <w:sz w:val="24"/>
          <w:szCs w:val="24"/>
        </w:rPr>
        <w:t>.</w:t>
      </w:r>
      <w:r w:rsidRPr="00DE7E62">
        <w:rPr>
          <w:sz w:val="24"/>
          <w:szCs w:val="24"/>
        </w:rPr>
        <w:t xml:space="preserve"> </w:t>
      </w:r>
      <w:r w:rsidR="003F1DBE" w:rsidRPr="00DE7E62">
        <w:rPr>
          <w:sz w:val="24"/>
          <w:szCs w:val="24"/>
        </w:rPr>
        <w:t xml:space="preserve"> </w:t>
      </w:r>
      <w:r w:rsidRPr="00DE7E62">
        <w:rPr>
          <w:sz w:val="24"/>
          <w:szCs w:val="24"/>
        </w:rPr>
        <w:t xml:space="preserve">This Agreement may not be assigned or </w:t>
      </w:r>
      <w:r w:rsidRPr="00A4004B">
        <w:rPr>
          <w:sz w:val="24"/>
          <w:szCs w:val="24"/>
        </w:rPr>
        <w:t xml:space="preserve">transferred </w:t>
      </w:r>
      <w:r w:rsidR="00A4004B" w:rsidRPr="00E21D13">
        <w:rPr>
          <w:color w:val="000000"/>
          <w:sz w:val="24"/>
          <w:szCs w:val="24"/>
        </w:rPr>
        <w:t xml:space="preserve">without the consent of the Client, which consent may be implied if </w:t>
      </w:r>
      <w:r w:rsidR="00A4004B">
        <w:rPr>
          <w:color w:val="000000"/>
          <w:sz w:val="24"/>
          <w:szCs w:val="24"/>
        </w:rPr>
        <w:t>Vann Equity Management</w:t>
      </w:r>
      <w:r w:rsidR="00A4004B" w:rsidRPr="00E21D13">
        <w:rPr>
          <w:color w:val="000000"/>
          <w:sz w:val="24"/>
          <w:szCs w:val="24"/>
        </w:rPr>
        <w:t xml:space="preserve"> sends notice of such assignment to client, and Client does not object in writing to the assignment within the period specified in the notice.</w:t>
      </w:r>
      <w:r w:rsidR="00C33BD2" w:rsidRPr="00A4004B">
        <w:rPr>
          <w:sz w:val="24"/>
          <w:szCs w:val="24"/>
        </w:rPr>
        <w:t xml:space="preserve"> </w:t>
      </w:r>
    </w:p>
    <w:p w14:paraId="6917AC13" w14:textId="77777777" w:rsidR="00AF02BF" w:rsidRPr="00A41CE9" w:rsidRDefault="00AF02BF" w:rsidP="00C9605D">
      <w:pPr>
        <w:pStyle w:val="p2"/>
        <w:keepNext/>
        <w:widowControl/>
        <w:numPr>
          <w:ilvl w:val="0"/>
          <w:numId w:val="17"/>
        </w:numPr>
        <w:spacing w:before="240"/>
        <w:ind w:left="1066" w:hanging="1066"/>
        <w:rPr>
          <w:b/>
          <w:bCs/>
          <w:color w:val="000000"/>
        </w:rPr>
      </w:pPr>
      <w:r w:rsidRPr="00A4004B">
        <w:rPr>
          <w:b/>
          <w:bCs/>
          <w:color w:val="000000"/>
        </w:rPr>
        <w:t>LIMITATIONS</w:t>
      </w:r>
      <w:r w:rsidRPr="00A41CE9">
        <w:rPr>
          <w:b/>
          <w:bCs/>
          <w:color w:val="000000"/>
        </w:rPr>
        <w:t xml:space="preserve"> OF LIABILITY AND INDEMNIFICATION</w:t>
      </w:r>
    </w:p>
    <w:p w14:paraId="400FEEA3" w14:textId="77777777" w:rsidR="00132823" w:rsidRDefault="00132823" w:rsidP="00DE7E62">
      <w:pPr>
        <w:spacing w:after="120"/>
        <w:jc w:val="both"/>
        <w:rPr>
          <w:color w:val="000000"/>
          <w:sz w:val="24"/>
          <w:szCs w:val="24"/>
        </w:rPr>
      </w:pPr>
      <w:r>
        <w:rPr>
          <w:color w:val="000000"/>
          <w:sz w:val="24"/>
          <w:szCs w:val="24"/>
        </w:rPr>
        <w:t>Client should note that Federal and state laws impose liability under certain circumstances for persons acting in good faith, and without regards to any allegation of negligence or willful malfeasance.  Under Federal securities laws</w:t>
      </w:r>
      <w:r w:rsidRPr="00DE7E62">
        <w:rPr>
          <w:sz w:val="24"/>
          <w:szCs w:val="24"/>
        </w:rPr>
        <w:t xml:space="preserve">, </w:t>
      </w:r>
      <w:r w:rsidRPr="00DE7E62">
        <w:rPr>
          <w:bCs/>
          <w:sz w:val="24"/>
          <w:szCs w:val="24"/>
        </w:rPr>
        <w:t>Advisor owes its clients a fiduciary duty, which requires Advisor to deal fairly, and to act in the best interest of its clients.</w:t>
      </w:r>
      <w:r w:rsidRPr="00DE7E62">
        <w:rPr>
          <w:sz w:val="24"/>
          <w:szCs w:val="24"/>
        </w:rPr>
        <w:t xml:space="preserve">  This </w:t>
      </w:r>
      <w:r>
        <w:rPr>
          <w:color w:val="000000"/>
          <w:sz w:val="24"/>
          <w:szCs w:val="24"/>
        </w:rPr>
        <w:t xml:space="preserve">duty </w:t>
      </w:r>
      <w:r w:rsidRPr="00DE7E62">
        <w:rPr>
          <w:sz w:val="24"/>
          <w:szCs w:val="24"/>
        </w:rPr>
        <w:t>imposes</w:t>
      </w:r>
      <w:r>
        <w:rPr>
          <w:color w:val="000000"/>
          <w:sz w:val="24"/>
          <w:szCs w:val="24"/>
        </w:rPr>
        <w:t xml:space="preserve"> on Advisor the obligation to (i) render disinterested and impartial advice; (ii) to make suitable recommendations to clients in light of their financial needs, circumstances, and investment objectives; and (iii) have adequate basis in fact for its recommendations, representations and projections.  Nothing in this Agreement, express or implied, shall in any way constitute a waiver or limitation of any rights that Client may have under Federal or state securities laws (or ERISA, if Client is a qualified plan under ERISA), or excuse the breach of any fiduciary duty legally owned to Client.</w:t>
      </w:r>
    </w:p>
    <w:p w14:paraId="4C3132B7" w14:textId="2D4AB236" w:rsidR="00CF0FE1" w:rsidRDefault="00AF02BF" w:rsidP="00C9605D">
      <w:pPr>
        <w:spacing w:after="120"/>
        <w:jc w:val="both"/>
        <w:rPr>
          <w:color w:val="000000"/>
          <w:sz w:val="24"/>
          <w:szCs w:val="24"/>
        </w:rPr>
      </w:pPr>
      <w:r w:rsidRPr="00A41CE9">
        <w:rPr>
          <w:color w:val="000000"/>
          <w:sz w:val="24"/>
          <w:szCs w:val="24"/>
        </w:rPr>
        <w:t>CLIENT SHOULD NOTE THAT FEDERAL AND STATE LAWS IMPOSE LIABILITY UNDER CERTAIN CIRCUMSTANCES FOR PERSONS ACTING IN GOOD FAITH AND WITHOUT REGARD TO ANY ALLEGATION OF NEGLIGENCE OR WILLFUL MALFEASANCE.  UNDER FEDERAL SECURITIES LAWS</w:t>
      </w:r>
      <w:r w:rsidRPr="00DE7E62">
        <w:rPr>
          <w:sz w:val="24"/>
          <w:szCs w:val="24"/>
        </w:rPr>
        <w:t xml:space="preserve">, </w:t>
      </w:r>
      <w:r w:rsidR="004930F1">
        <w:rPr>
          <w:bCs/>
          <w:sz w:val="24"/>
          <w:szCs w:val="24"/>
        </w:rPr>
        <w:t>VANN EQUITY MANAGEMENT</w:t>
      </w:r>
      <w:r w:rsidRPr="00DE7E62">
        <w:rPr>
          <w:bCs/>
          <w:sz w:val="24"/>
          <w:szCs w:val="24"/>
        </w:rPr>
        <w:t xml:space="preserve"> </w:t>
      </w:r>
      <w:r w:rsidRPr="00DE7E62">
        <w:rPr>
          <w:sz w:val="24"/>
          <w:szCs w:val="24"/>
        </w:rPr>
        <w:t xml:space="preserve">OWES ITS CLIENTS A FIDUCIARY DUTY, WHICH REQUIRES </w:t>
      </w:r>
      <w:r w:rsidR="004930F1">
        <w:rPr>
          <w:bCs/>
          <w:sz w:val="24"/>
          <w:szCs w:val="24"/>
        </w:rPr>
        <w:t>VANN EQUITY MANAGEMENT</w:t>
      </w:r>
      <w:r w:rsidR="00905122" w:rsidRPr="00DE7E62">
        <w:rPr>
          <w:bCs/>
          <w:sz w:val="24"/>
          <w:szCs w:val="24"/>
        </w:rPr>
        <w:t xml:space="preserve"> </w:t>
      </w:r>
      <w:r w:rsidRPr="00DE7E62">
        <w:rPr>
          <w:sz w:val="24"/>
          <w:szCs w:val="24"/>
        </w:rPr>
        <w:t xml:space="preserve">TO DEAL FAIRLY AND </w:t>
      </w:r>
      <w:r w:rsidR="00231690" w:rsidRPr="00DE7E62">
        <w:rPr>
          <w:sz w:val="24"/>
          <w:szCs w:val="24"/>
        </w:rPr>
        <w:t xml:space="preserve">TO </w:t>
      </w:r>
      <w:r w:rsidRPr="00DE7E62">
        <w:rPr>
          <w:sz w:val="24"/>
          <w:szCs w:val="24"/>
        </w:rPr>
        <w:t xml:space="preserve">ACT IN THE BEST INTEREST OF ITS CLIENTS.  THIS DUTY IMPOSES ON </w:t>
      </w:r>
      <w:r w:rsidR="004930F1">
        <w:rPr>
          <w:bCs/>
          <w:sz w:val="24"/>
          <w:szCs w:val="24"/>
        </w:rPr>
        <w:t>VANN EQUITY MANAGEMENT</w:t>
      </w:r>
      <w:r w:rsidRPr="00DE7E62">
        <w:rPr>
          <w:sz w:val="24"/>
          <w:szCs w:val="24"/>
        </w:rPr>
        <w:t>, THE OBLIGATION TO RENDER DISINTERESTED AND IMPARTIAL ADVICE</w:t>
      </w:r>
      <w:r w:rsidR="00231690" w:rsidRPr="00DE7E62">
        <w:rPr>
          <w:sz w:val="24"/>
          <w:szCs w:val="24"/>
        </w:rPr>
        <w:t>;</w:t>
      </w:r>
      <w:r w:rsidRPr="00DE7E62">
        <w:rPr>
          <w:sz w:val="24"/>
          <w:szCs w:val="24"/>
        </w:rPr>
        <w:t xml:space="preserve"> TO MAKE SUITABLE RECOMMENDATIONS </w:t>
      </w:r>
      <w:r w:rsidRPr="00A41CE9">
        <w:rPr>
          <w:color w:val="000000"/>
          <w:sz w:val="24"/>
          <w:szCs w:val="24"/>
        </w:rPr>
        <w:t>TO CLIENTS IN LIGHT OF THEIR NEEDS, FINANCIAL CIRCUMSTANCES</w:t>
      </w:r>
      <w:r w:rsidR="00EB4B33">
        <w:rPr>
          <w:color w:val="000000"/>
          <w:sz w:val="24"/>
          <w:szCs w:val="24"/>
        </w:rPr>
        <w:t>,</w:t>
      </w:r>
      <w:r w:rsidRPr="00A41CE9">
        <w:rPr>
          <w:color w:val="000000"/>
          <w:sz w:val="24"/>
          <w:szCs w:val="24"/>
        </w:rPr>
        <w:t xml:space="preserve"> AND INVESTMENT OBJECTIVES; TO EXERCISE A HIGH DEGREE OF CARE TO </w:t>
      </w:r>
      <w:r w:rsidR="00541934" w:rsidRPr="00A41CE9">
        <w:rPr>
          <w:color w:val="000000"/>
          <w:sz w:val="24"/>
          <w:szCs w:val="24"/>
        </w:rPr>
        <w:t>E</w:t>
      </w:r>
      <w:r w:rsidRPr="00A41CE9">
        <w:rPr>
          <w:color w:val="000000"/>
          <w:sz w:val="24"/>
          <w:szCs w:val="24"/>
        </w:rPr>
        <w:t>NSURE THAT ADEQUATE AND ACCURATE REPRESENTATIONS AND OTHER INFORMATION ABOUT SECURITIES ARE PRESENTED TO CLIENTS</w:t>
      </w:r>
      <w:r w:rsidR="00231690">
        <w:rPr>
          <w:color w:val="000000"/>
          <w:sz w:val="24"/>
          <w:szCs w:val="24"/>
        </w:rPr>
        <w:t>;</w:t>
      </w:r>
      <w:r w:rsidRPr="00A41CE9">
        <w:rPr>
          <w:color w:val="000000"/>
          <w:sz w:val="24"/>
          <w:szCs w:val="24"/>
        </w:rPr>
        <w:t xml:space="preserve"> AND TO HAVE AN ADEQUATE BASIS IN FACT FOR ITS RECOMMENDATIONS, REPRESENTATIONS</w:t>
      </w:r>
      <w:r w:rsidR="00905122">
        <w:rPr>
          <w:color w:val="000000"/>
          <w:sz w:val="24"/>
          <w:szCs w:val="24"/>
        </w:rPr>
        <w:t>,</w:t>
      </w:r>
      <w:r w:rsidRPr="00A41CE9">
        <w:rPr>
          <w:color w:val="000000"/>
          <w:sz w:val="24"/>
          <w:szCs w:val="24"/>
        </w:rPr>
        <w:t xml:space="preserve"> AND PROJECTIONS.  NOTHING IN THIS AGREEMENT, EXPRESSED OR IMPLIED, SHALL IN ANY WAY CONSTITUTE A WAIVER OR LIMITATION OF ANY RIGHTS THAT CLIENT MAY HAVE UNDER FEDERAL OR STATE SECURITIES LAWS (OR ERISA, IF CLIENT IS A QUALIFIED PLAN UNDER ERISA) OR EXCUSE THE BREACH OF ANY FIDUCIARY DUTY LEGALLY OWED TO CLIENT.</w:t>
      </w:r>
    </w:p>
    <w:p w14:paraId="25A397C9" w14:textId="77777777" w:rsidR="00CF0FE1" w:rsidRDefault="00CF0FE1">
      <w:pPr>
        <w:rPr>
          <w:color w:val="000000"/>
          <w:sz w:val="24"/>
          <w:szCs w:val="24"/>
        </w:rPr>
      </w:pPr>
      <w:r>
        <w:rPr>
          <w:color w:val="000000"/>
          <w:sz w:val="24"/>
          <w:szCs w:val="24"/>
        </w:rPr>
        <w:br w:type="page"/>
      </w:r>
    </w:p>
    <w:p w14:paraId="65BCEA8E" w14:textId="1ED0338B" w:rsidR="00AF02BF" w:rsidRPr="00DE7E62" w:rsidRDefault="00AF02BF" w:rsidP="00C9605D">
      <w:pPr>
        <w:pStyle w:val="p11"/>
        <w:tabs>
          <w:tab w:val="clear" w:pos="1388"/>
          <w:tab w:val="left" w:pos="810"/>
        </w:tabs>
        <w:spacing w:before="120" w:after="120"/>
        <w:ind w:left="810" w:hanging="450"/>
        <w:jc w:val="both"/>
      </w:pPr>
      <w:r w:rsidRPr="000D17D3">
        <w:rPr>
          <w:b/>
          <w:bCs/>
          <w:color w:val="000000"/>
        </w:rPr>
        <w:t>A</w:t>
      </w:r>
      <w:r w:rsidRPr="00A41CE9">
        <w:rPr>
          <w:color w:val="000000"/>
        </w:rPr>
        <w:t>.</w:t>
      </w:r>
      <w:r w:rsidRPr="00A41CE9">
        <w:rPr>
          <w:color w:val="000000"/>
        </w:rPr>
        <w:tab/>
        <w:t xml:space="preserve">Client understands there is no guarantee that Client's investment objectives will be </w:t>
      </w:r>
      <w:r w:rsidR="00875A9B" w:rsidRPr="00A41CE9">
        <w:rPr>
          <w:color w:val="000000"/>
        </w:rPr>
        <w:t>achieved,</w:t>
      </w:r>
      <w:r w:rsidRPr="00A41CE9">
        <w:rPr>
          <w:color w:val="000000"/>
        </w:rPr>
        <w:t xml:space="preserve"> and that past performance is not a guarantee of future results</w:t>
      </w:r>
      <w:r w:rsidR="00FF4037" w:rsidRPr="00DE7E62">
        <w:t xml:space="preserve">. </w:t>
      </w:r>
      <w:r w:rsidR="004930F1">
        <w:t>Vann Equity Management</w:t>
      </w:r>
      <w:r w:rsidRPr="00DE7E62">
        <w:t xml:space="preserve"> shall not have any liability for Client's failure to inform </w:t>
      </w:r>
      <w:r w:rsidR="004930F1">
        <w:t>Vann Equity Management</w:t>
      </w:r>
      <w:r w:rsidRPr="00DE7E62">
        <w:t xml:space="preserve"> in a timely manner of any material change in Client's financial circumstances that might affect the manner in which </w:t>
      </w:r>
      <w:r w:rsidR="004930F1">
        <w:t>Vann Equity Management</w:t>
      </w:r>
      <w:r w:rsidR="00905122" w:rsidRPr="00DE7E62">
        <w:t xml:space="preserve"> invest</w:t>
      </w:r>
      <w:r w:rsidR="00EB4B33" w:rsidRPr="00DE7E62">
        <w:t>s</w:t>
      </w:r>
      <w:r w:rsidR="00905122" w:rsidRPr="00DE7E62">
        <w:t xml:space="preserve"> </w:t>
      </w:r>
      <w:r w:rsidRPr="00DE7E62">
        <w:t xml:space="preserve">Client's </w:t>
      </w:r>
      <w:r w:rsidR="00905122" w:rsidRPr="00DE7E62">
        <w:t>As</w:t>
      </w:r>
      <w:r w:rsidRPr="00DE7E62">
        <w:t xml:space="preserve">sets or to provide </w:t>
      </w:r>
      <w:r w:rsidR="004930F1">
        <w:t>Vann Equity Management</w:t>
      </w:r>
      <w:r w:rsidRPr="00DE7E62">
        <w:t xml:space="preserve"> with any material information as to Client's financial status or objectives</w:t>
      </w:r>
      <w:r w:rsidR="00EB4B33" w:rsidRPr="00DE7E62">
        <w:t>,</w:t>
      </w:r>
      <w:r w:rsidRPr="00DE7E62">
        <w:t xml:space="preserve"> as </w:t>
      </w:r>
      <w:r w:rsidR="004930F1">
        <w:t>Vann Equity Management</w:t>
      </w:r>
      <w:r w:rsidRPr="00DE7E62">
        <w:t xml:space="preserve"> may reasonably request, or any material changes thereto.</w:t>
      </w:r>
    </w:p>
    <w:p w14:paraId="78DAAE9E" w14:textId="4DCB759C" w:rsidR="00AF02BF" w:rsidRPr="00A41CE9" w:rsidRDefault="00AF02BF" w:rsidP="00C9605D">
      <w:pPr>
        <w:pStyle w:val="p11"/>
        <w:tabs>
          <w:tab w:val="clear" w:pos="1388"/>
          <w:tab w:val="left" w:pos="810"/>
        </w:tabs>
        <w:spacing w:before="120" w:after="120"/>
        <w:ind w:left="810" w:hanging="450"/>
        <w:jc w:val="both"/>
        <w:rPr>
          <w:color w:val="000000"/>
        </w:rPr>
      </w:pPr>
      <w:r w:rsidRPr="000D17D3">
        <w:rPr>
          <w:b/>
          <w:bCs/>
        </w:rPr>
        <w:t>B</w:t>
      </w:r>
      <w:r w:rsidRPr="00DE7E62">
        <w:t xml:space="preserve">. </w:t>
      </w:r>
      <w:r w:rsidRPr="00DE7E62">
        <w:tab/>
        <w:t xml:space="preserve">Client hereby agrees to indemnify and </w:t>
      </w:r>
      <w:r w:rsidR="00905122" w:rsidRPr="00DE7E62">
        <w:t xml:space="preserve">to </w:t>
      </w:r>
      <w:r w:rsidRPr="00DE7E62">
        <w:t xml:space="preserve">hold </w:t>
      </w:r>
      <w:r w:rsidR="004930F1">
        <w:t>Vann Equity Management</w:t>
      </w:r>
      <w:r w:rsidRPr="00DE7E62">
        <w:t xml:space="preserve"> and its respective members, partners, officers, directors, agents, employees, control persons, and affiliates harmless, to the maximum extent permitted by applicable laws, from all loss, cost, indebtedness, liability, and expense (including</w:t>
      </w:r>
      <w:r w:rsidRPr="00A41CE9">
        <w:rPr>
          <w:color w:val="000000"/>
        </w:rPr>
        <w:t xml:space="preserve">, without limitation, court costs and attorneys' fees and expenses) arising out of </w:t>
      </w:r>
      <w:r w:rsidR="00905122">
        <w:rPr>
          <w:color w:val="000000"/>
        </w:rPr>
        <w:t xml:space="preserve"> </w:t>
      </w:r>
      <w:r w:rsidRPr="00A41CE9">
        <w:rPr>
          <w:color w:val="000000"/>
        </w:rPr>
        <w:t>(i) any misrepresentation or omission of a material fact by Client</w:t>
      </w:r>
      <w:r w:rsidR="00905122">
        <w:rPr>
          <w:color w:val="000000"/>
        </w:rPr>
        <w:t>;</w:t>
      </w:r>
      <w:r w:rsidRPr="00A41CE9">
        <w:rPr>
          <w:color w:val="000000"/>
        </w:rPr>
        <w:t xml:space="preserve"> or (ii) Client's failure to perform Client's obligations under this Agreement.  The indemnification provided in this paragraph shall survive the termination of this Agreement.</w:t>
      </w:r>
    </w:p>
    <w:p w14:paraId="388CA127" w14:textId="77777777" w:rsidR="00C33BD2" w:rsidRPr="00A41CE9" w:rsidRDefault="00C33BD2" w:rsidP="00C9605D">
      <w:pPr>
        <w:pStyle w:val="p2"/>
        <w:keepNext/>
        <w:widowControl/>
        <w:numPr>
          <w:ilvl w:val="0"/>
          <w:numId w:val="17"/>
        </w:numPr>
        <w:spacing w:before="240"/>
        <w:ind w:left="1066" w:hanging="1066"/>
        <w:rPr>
          <w:b/>
          <w:bCs/>
          <w:color w:val="000000"/>
        </w:rPr>
      </w:pPr>
      <w:r w:rsidRPr="00A41CE9">
        <w:rPr>
          <w:b/>
          <w:bCs/>
          <w:color w:val="000000"/>
        </w:rPr>
        <w:t>ARBITRATION</w:t>
      </w:r>
    </w:p>
    <w:p w14:paraId="00EA6932" w14:textId="34562527" w:rsidR="009D0CA3" w:rsidRPr="00A41CE9" w:rsidRDefault="009D0CA3" w:rsidP="009D0CA3">
      <w:pPr>
        <w:pStyle w:val="p12"/>
        <w:widowControl/>
        <w:spacing w:after="120"/>
        <w:ind w:firstLine="0"/>
        <w:jc w:val="both"/>
        <w:rPr>
          <w:bCs/>
          <w:color w:val="000000"/>
        </w:rPr>
      </w:pPr>
      <w:r>
        <w:rPr>
          <w:bCs/>
          <w:color w:val="000000"/>
        </w:rPr>
        <w:t>This Agreement contains a pre-dispute arbitration agreement</w:t>
      </w:r>
      <w:r w:rsidR="00FF4037">
        <w:rPr>
          <w:bCs/>
          <w:color w:val="000000"/>
        </w:rPr>
        <w:t xml:space="preserve">. </w:t>
      </w:r>
      <w:r>
        <w:rPr>
          <w:bCs/>
          <w:color w:val="000000"/>
        </w:rPr>
        <w:t>By signing this an Agreement, the Parties agree as follows:</w:t>
      </w:r>
    </w:p>
    <w:p w14:paraId="3BD261BB" w14:textId="77777777" w:rsidR="009D0CA3" w:rsidRDefault="009D0CA3" w:rsidP="009D0CA3">
      <w:pPr>
        <w:pStyle w:val="p14"/>
        <w:widowControl/>
        <w:numPr>
          <w:ilvl w:val="0"/>
          <w:numId w:val="26"/>
        </w:numPr>
        <w:tabs>
          <w:tab w:val="clear" w:pos="702"/>
          <w:tab w:val="clear" w:pos="1383"/>
          <w:tab w:val="left" w:pos="900"/>
        </w:tabs>
        <w:spacing w:after="120"/>
        <w:jc w:val="both"/>
        <w:rPr>
          <w:bCs/>
          <w:color w:val="000000"/>
        </w:rPr>
      </w:pPr>
      <w:r>
        <w:rPr>
          <w:bCs/>
          <w:color w:val="000000"/>
        </w:rPr>
        <w:t>All Parties to this Agreement are giving up the right to sue each other in court, including the right to a trial by jury, except as provided by the rules of the arbitration forum in which a claim is filed.</w:t>
      </w:r>
    </w:p>
    <w:p w14:paraId="10FC101D" w14:textId="77777777" w:rsidR="009D0CA3" w:rsidRDefault="009D0CA3" w:rsidP="009D0CA3">
      <w:pPr>
        <w:pStyle w:val="p14"/>
        <w:widowControl/>
        <w:numPr>
          <w:ilvl w:val="0"/>
          <w:numId w:val="26"/>
        </w:numPr>
        <w:tabs>
          <w:tab w:val="clear" w:pos="702"/>
          <w:tab w:val="clear" w:pos="1383"/>
          <w:tab w:val="left" w:pos="900"/>
        </w:tabs>
        <w:spacing w:after="120"/>
        <w:jc w:val="both"/>
        <w:rPr>
          <w:bCs/>
          <w:color w:val="000000"/>
        </w:rPr>
      </w:pPr>
      <w:r>
        <w:rPr>
          <w:bCs/>
          <w:color w:val="000000"/>
        </w:rPr>
        <w:t>Arbitration awards are generally final and binding, a Party’s ability to have a court reverse or modify an arbitration is very limited.</w:t>
      </w:r>
    </w:p>
    <w:p w14:paraId="3102EAEC" w14:textId="77777777" w:rsidR="009D0CA3" w:rsidRDefault="009D0CA3" w:rsidP="009D0CA3">
      <w:pPr>
        <w:pStyle w:val="p14"/>
        <w:widowControl/>
        <w:numPr>
          <w:ilvl w:val="0"/>
          <w:numId w:val="26"/>
        </w:numPr>
        <w:tabs>
          <w:tab w:val="clear" w:pos="702"/>
          <w:tab w:val="clear" w:pos="1383"/>
          <w:tab w:val="left" w:pos="900"/>
        </w:tabs>
        <w:spacing w:after="120"/>
        <w:jc w:val="both"/>
        <w:rPr>
          <w:bCs/>
          <w:color w:val="000000"/>
        </w:rPr>
      </w:pPr>
      <w:r>
        <w:rPr>
          <w:bCs/>
          <w:color w:val="000000"/>
        </w:rPr>
        <w:t>The ability of the Parties to obtain documents, witness statements, and other discovery is generally more limited in arbitration proceedings than in court proceedings.</w:t>
      </w:r>
    </w:p>
    <w:p w14:paraId="57FB3706" w14:textId="77777777" w:rsidR="009D0CA3" w:rsidRDefault="009D0CA3" w:rsidP="009D0CA3">
      <w:pPr>
        <w:pStyle w:val="p14"/>
        <w:widowControl/>
        <w:numPr>
          <w:ilvl w:val="0"/>
          <w:numId w:val="26"/>
        </w:numPr>
        <w:tabs>
          <w:tab w:val="clear" w:pos="702"/>
          <w:tab w:val="clear" w:pos="1383"/>
          <w:tab w:val="left" w:pos="900"/>
        </w:tabs>
        <w:spacing w:after="120"/>
        <w:jc w:val="both"/>
        <w:rPr>
          <w:bCs/>
          <w:color w:val="000000"/>
        </w:rPr>
      </w:pPr>
      <w:r>
        <w:rPr>
          <w:bCs/>
          <w:color w:val="000000"/>
        </w:rPr>
        <w:t>The Arbitrators do not have to explain the reason(s) for their award.</w:t>
      </w:r>
    </w:p>
    <w:p w14:paraId="5B7AD278" w14:textId="77777777" w:rsidR="009D0CA3" w:rsidRDefault="009D0CA3" w:rsidP="009D0CA3">
      <w:pPr>
        <w:pStyle w:val="p14"/>
        <w:widowControl/>
        <w:numPr>
          <w:ilvl w:val="0"/>
          <w:numId w:val="26"/>
        </w:numPr>
        <w:tabs>
          <w:tab w:val="clear" w:pos="702"/>
          <w:tab w:val="clear" w:pos="1383"/>
          <w:tab w:val="left" w:pos="900"/>
        </w:tabs>
        <w:spacing w:after="120"/>
        <w:jc w:val="both"/>
        <w:rPr>
          <w:bCs/>
          <w:color w:val="000000"/>
        </w:rPr>
      </w:pPr>
      <w:r>
        <w:rPr>
          <w:bCs/>
          <w:color w:val="000000"/>
        </w:rPr>
        <w:t>The panel of Arbitrators will typically include a minority of arbitrators, who were, or are affiliated with the securities industry.</w:t>
      </w:r>
    </w:p>
    <w:p w14:paraId="11E93803" w14:textId="67DC11D9" w:rsidR="009D0CA3" w:rsidRDefault="009D0CA3" w:rsidP="009D0CA3">
      <w:pPr>
        <w:pStyle w:val="p14"/>
        <w:widowControl/>
        <w:numPr>
          <w:ilvl w:val="0"/>
          <w:numId w:val="26"/>
        </w:numPr>
        <w:tabs>
          <w:tab w:val="clear" w:pos="702"/>
          <w:tab w:val="clear" w:pos="1383"/>
          <w:tab w:val="left" w:pos="900"/>
        </w:tabs>
        <w:spacing w:after="120"/>
        <w:jc w:val="both"/>
        <w:rPr>
          <w:bCs/>
          <w:color w:val="000000"/>
        </w:rPr>
      </w:pPr>
      <w:r>
        <w:rPr>
          <w:bCs/>
          <w:color w:val="000000"/>
        </w:rPr>
        <w:t>The rules of some arbitration forums may impose time limits for bringing a claim in arbitration</w:t>
      </w:r>
      <w:r w:rsidR="00FF4037">
        <w:rPr>
          <w:bCs/>
          <w:color w:val="000000"/>
        </w:rPr>
        <w:t xml:space="preserve">. </w:t>
      </w:r>
      <w:r>
        <w:rPr>
          <w:bCs/>
          <w:color w:val="000000"/>
        </w:rPr>
        <w:t>In some cases, a claim that is ineligible for arbitration may be brought in court.</w:t>
      </w:r>
    </w:p>
    <w:p w14:paraId="3B168C94" w14:textId="77777777" w:rsidR="009D0CA3" w:rsidRDefault="009D0CA3" w:rsidP="009D0CA3">
      <w:pPr>
        <w:pStyle w:val="p14"/>
        <w:widowControl/>
        <w:numPr>
          <w:ilvl w:val="0"/>
          <w:numId w:val="26"/>
        </w:numPr>
        <w:tabs>
          <w:tab w:val="clear" w:pos="702"/>
          <w:tab w:val="clear" w:pos="1383"/>
          <w:tab w:val="left" w:pos="900"/>
        </w:tabs>
        <w:spacing w:after="120"/>
        <w:jc w:val="both"/>
        <w:rPr>
          <w:bCs/>
          <w:color w:val="000000"/>
        </w:rPr>
      </w:pPr>
      <w:r>
        <w:rPr>
          <w:bCs/>
          <w:color w:val="000000"/>
        </w:rPr>
        <w:t>The rules of the arbitration forum in which the claim is filed, and any amendments thereto, shall govern any arbitration arising out of, or related to this Agreement.</w:t>
      </w:r>
    </w:p>
    <w:p w14:paraId="6B1BDA29" w14:textId="77777777" w:rsidR="009D0CA3" w:rsidRPr="004D35A9" w:rsidRDefault="009D0CA3" w:rsidP="009D0CA3">
      <w:pPr>
        <w:pStyle w:val="p12"/>
        <w:widowControl/>
        <w:spacing w:after="120"/>
        <w:ind w:firstLine="0"/>
        <w:jc w:val="both"/>
        <w:rPr>
          <w:b/>
          <w:i/>
          <w:color w:val="000000"/>
        </w:rPr>
      </w:pPr>
      <w:r w:rsidRPr="004D35A9">
        <w:rPr>
          <w:b/>
          <w:i/>
          <w:color w:val="000000"/>
        </w:rPr>
        <w:t>ARBITRATION AGREEMENT</w:t>
      </w:r>
    </w:p>
    <w:p w14:paraId="268D5347" w14:textId="77777777" w:rsidR="009D0CA3" w:rsidRDefault="009D0CA3" w:rsidP="009D0CA3">
      <w:pPr>
        <w:pStyle w:val="p12"/>
        <w:widowControl/>
        <w:spacing w:after="120"/>
        <w:ind w:firstLine="0"/>
        <w:jc w:val="both"/>
        <w:rPr>
          <w:bCs/>
          <w:color w:val="000000"/>
        </w:rPr>
      </w:pPr>
      <w:r w:rsidRPr="00A41CE9">
        <w:rPr>
          <w:bCs/>
          <w:color w:val="000000"/>
        </w:rPr>
        <w:t>N</w:t>
      </w:r>
      <w:r>
        <w:rPr>
          <w:bCs/>
          <w:color w:val="000000"/>
        </w:rPr>
        <w:t>o person shall bring a punitive or certified class action to arbitration, nor seek to enforce any pre-dispute arbitration agreement against any person who has initiated in court, a punitive class action, or who is a member of a putative class, who has not opted out of the class with respect to any claims encompassed by the putative class action, until: (i) the class certification is denied; (ii) the class is decertified; or (iii) the person is excluded from the class by the court.  Such forbearance to enforce an agreement to arbitrate shall not constitute a waiver of any rights under this Agreement, except to the extent stated herein.</w:t>
      </w:r>
    </w:p>
    <w:p w14:paraId="74BB4C13" w14:textId="5A605164" w:rsidR="009D0CA3" w:rsidRPr="00DE7E62" w:rsidRDefault="009D0CA3" w:rsidP="009D0CA3">
      <w:pPr>
        <w:spacing w:after="120"/>
        <w:jc w:val="both"/>
        <w:rPr>
          <w:bCs/>
          <w:sz w:val="24"/>
          <w:szCs w:val="24"/>
        </w:rPr>
      </w:pPr>
      <w:r w:rsidRPr="00DE7E62">
        <w:rPr>
          <w:bCs/>
          <w:sz w:val="24"/>
          <w:szCs w:val="24"/>
        </w:rPr>
        <w:t xml:space="preserve">Any controversy between Client and </w:t>
      </w:r>
      <w:r w:rsidR="004930F1">
        <w:rPr>
          <w:sz w:val="24"/>
          <w:szCs w:val="24"/>
        </w:rPr>
        <w:t>Vann Equity Management</w:t>
      </w:r>
      <w:r w:rsidRPr="00DE7E62">
        <w:rPr>
          <w:bCs/>
          <w:sz w:val="24"/>
          <w:szCs w:val="24"/>
        </w:rPr>
        <w:t xml:space="preserve"> arising out of, or related to this Agreement, shall be submitted to arbitration under the auspices and according to the rules then in effect of the American Arbitration Association, except in the event that the arbitration is commenced by or against a member firm of the Financial Industry Regulatory Authority (“</w:t>
      </w:r>
      <w:r w:rsidRPr="00DE7E62">
        <w:rPr>
          <w:bCs/>
          <w:sz w:val="24"/>
          <w:szCs w:val="24"/>
          <w:u w:val="single"/>
        </w:rPr>
        <w:t>FINRA</w:t>
      </w:r>
      <w:r w:rsidRPr="00DE7E62">
        <w:rPr>
          <w:bCs/>
          <w:sz w:val="24"/>
          <w:szCs w:val="24"/>
        </w:rPr>
        <w:t>”), in which case the arbitration be conducted by FINRA, in accordance with its rules.  Arbitration must be commenced by service on the other Party of a written demand for arbitration, or a written notice of intention to arbitrate, therein electing the arbitration tribunal.  Judgement on any such award may be entered by any court of competent jurisdiction.</w:t>
      </w:r>
    </w:p>
    <w:p w14:paraId="34F6CC88" w14:textId="030FCECB" w:rsidR="005F78D6" w:rsidRPr="00DE7E62" w:rsidRDefault="009D0CA3" w:rsidP="00C9605D">
      <w:pPr>
        <w:spacing w:after="120"/>
        <w:jc w:val="both"/>
        <w:rPr>
          <w:rFonts w:ascii="Verdana" w:hAnsi="Verdana"/>
          <w:b/>
          <w:noProof w:val="0"/>
          <w:color w:val="000000" w:themeColor="text1"/>
          <w:sz w:val="24"/>
          <w:szCs w:val="24"/>
        </w:rPr>
      </w:pPr>
      <w:r w:rsidRPr="00DE7E62">
        <w:rPr>
          <w:bCs/>
          <w:sz w:val="24"/>
          <w:szCs w:val="24"/>
        </w:rPr>
        <w:t xml:space="preserve">Notwithstanding anything to the contrary contained in this Agreement, the agreement to arbitrate contained in this Section, shall not constitute a </w:t>
      </w:r>
      <w:r w:rsidRPr="00DE7E62">
        <w:rPr>
          <w:bCs/>
          <w:color w:val="000000" w:themeColor="text1"/>
          <w:sz w:val="24"/>
          <w:szCs w:val="24"/>
        </w:rPr>
        <w:t>waiver of Client’s rights under Federal or state securities laws.</w:t>
      </w:r>
    </w:p>
    <w:p w14:paraId="36A1119D" w14:textId="77777777" w:rsidR="00C33BD2" w:rsidRPr="00DE7E62" w:rsidRDefault="00C33BD2" w:rsidP="00C9605D">
      <w:pPr>
        <w:pStyle w:val="p2"/>
        <w:keepNext/>
        <w:widowControl/>
        <w:numPr>
          <w:ilvl w:val="0"/>
          <w:numId w:val="17"/>
        </w:numPr>
        <w:spacing w:before="240"/>
        <w:ind w:left="1066" w:hanging="1066"/>
        <w:rPr>
          <w:b/>
          <w:color w:val="000000" w:themeColor="text1"/>
        </w:rPr>
      </w:pPr>
      <w:r w:rsidRPr="00DE7E62">
        <w:rPr>
          <w:b/>
          <w:color w:val="000000" w:themeColor="text1"/>
        </w:rPr>
        <w:t>GENERAL</w:t>
      </w:r>
    </w:p>
    <w:p w14:paraId="011B21D4" w14:textId="6CCC5435" w:rsidR="00C33BD2" w:rsidRPr="00DE7E62" w:rsidRDefault="00C33BD2" w:rsidP="00C9605D">
      <w:pPr>
        <w:keepNext/>
        <w:numPr>
          <w:ilvl w:val="0"/>
          <w:numId w:val="25"/>
        </w:numPr>
        <w:spacing w:before="240"/>
        <w:ind w:left="1440" w:hanging="720"/>
        <w:jc w:val="both"/>
        <w:rPr>
          <w:b/>
          <w:color w:val="000000" w:themeColor="text1"/>
          <w:sz w:val="24"/>
          <w:szCs w:val="24"/>
        </w:rPr>
      </w:pPr>
      <w:r w:rsidRPr="00DE7E62">
        <w:rPr>
          <w:b/>
          <w:color w:val="000000" w:themeColor="text1"/>
          <w:sz w:val="24"/>
          <w:szCs w:val="24"/>
        </w:rPr>
        <w:t>State Law</w:t>
      </w:r>
    </w:p>
    <w:p w14:paraId="08ED622A" w14:textId="22577138" w:rsidR="00C33BD2" w:rsidRPr="00A41CE9" w:rsidRDefault="00C33BD2" w:rsidP="00DD5B87">
      <w:pPr>
        <w:keepNext/>
        <w:ind w:firstLine="720"/>
        <w:jc w:val="both"/>
        <w:rPr>
          <w:color w:val="000000"/>
          <w:sz w:val="24"/>
          <w:szCs w:val="24"/>
        </w:rPr>
      </w:pPr>
      <w:r w:rsidRPr="00DE7E62">
        <w:rPr>
          <w:color w:val="000000" w:themeColor="text1"/>
          <w:sz w:val="24"/>
          <w:szCs w:val="24"/>
        </w:rPr>
        <w:t xml:space="preserve">This Agreement shall be governed by and construed in </w:t>
      </w:r>
      <w:r w:rsidRPr="00A41CE9">
        <w:rPr>
          <w:color w:val="000000"/>
          <w:sz w:val="24"/>
          <w:szCs w:val="24"/>
        </w:rPr>
        <w:t xml:space="preserve">accordance with the laws of the </w:t>
      </w:r>
      <w:r w:rsidR="001F6B4F">
        <w:rPr>
          <w:color w:val="000000"/>
          <w:sz w:val="24"/>
          <w:szCs w:val="24"/>
        </w:rPr>
        <w:t>S</w:t>
      </w:r>
      <w:r w:rsidRPr="00A41CE9">
        <w:rPr>
          <w:color w:val="000000"/>
          <w:sz w:val="24"/>
          <w:szCs w:val="24"/>
        </w:rPr>
        <w:t xml:space="preserve">tate of </w:t>
      </w:r>
      <w:r w:rsidR="00E413F3">
        <w:rPr>
          <w:color w:val="000000"/>
          <w:sz w:val="24"/>
          <w:szCs w:val="24"/>
        </w:rPr>
        <w:t>Texas</w:t>
      </w:r>
      <w:r w:rsidR="00E95BCE">
        <w:rPr>
          <w:color w:val="0000FF"/>
          <w:sz w:val="24"/>
          <w:szCs w:val="24"/>
        </w:rPr>
        <w:t>,</w:t>
      </w:r>
      <w:r w:rsidRPr="00A41CE9">
        <w:rPr>
          <w:color w:val="000000"/>
          <w:sz w:val="24"/>
          <w:szCs w:val="24"/>
        </w:rPr>
        <w:t xml:space="preserve"> without giving effect to any conflict or choice of law provisions of that </w:t>
      </w:r>
      <w:r w:rsidR="00063532">
        <w:rPr>
          <w:color w:val="000000"/>
          <w:sz w:val="24"/>
          <w:szCs w:val="24"/>
        </w:rPr>
        <w:t>s</w:t>
      </w:r>
      <w:r w:rsidRPr="00A41CE9">
        <w:rPr>
          <w:color w:val="000000"/>
          <w:sz w:val="24"/>
          <w:szCs w:val="24"/>
        </w:rPr>
        <w:t>tate</w:t>
      </w:r>
      <w:r w:rsidR="00905122">
        <w:rPr>
          <w:color w:val="000000"/>
          <w:sz w:val="24"/>
          <w:szCs w:val="24"/>
        </w:rPr>
        <w:t>. N</w:t>
      </w:r>
      <w:r w:rsidRPr="00A41CE9">
        <w:rPr>
          <w:color w:val="000000"/>
          <w:sz w:val="24"/>
          <w:szCs w:val="24"/>
        </w:rPr>
        <w:t>othing in this Agreement will be construed in any manner inconsistent with the Advisers Act, any rule or order of the SEC under the Advisers Act and, if applicable to the Account, ERISA and any rule or order of the U.S. Department of Labor under ERISA.</w:t>
      </w:r>
    </w:p>
    <w:p w14:paraId="25C8402B" w14:textId="75C75B61" w:rsidR="00C33BD2" w:rsidRPr="00A90707" w:rsidRDefault="00D749ED" w:rsidP="00C9605D">
      <w:pPr>
        <w:keepNext/>
        <w:spacing w:before="240"/>
        <w:ind w:firstLine="720"/>
        <w:jc w:val="both"/>
        <w:rPr>
          <w:b/>
          <w:color w:val="000000"/>
          <w:sz w:val="24"/>
          <w:szCs w:val="24"/>
        </w:rPr>
      </w:pPr>
      <w:r>
        <w:rPr>
          <w:b/>
          <w:color w:val="000000"/>
          <w:sz w:val="24"/>
          <w:szCs w:val="24"/>
        </w:rPr>
        <w:t>B</w:t>
      </w:r>
      <w:r w:rsidR="00C33BD2" w:rsidRPr="00A41CE9">
        <w:rPr>
          <w:b/>
          <w:color w:val="000000"/>
          <w:sz w:val="24"/>
          <w:szCs w:val="24"/>
        </w:rPr>
        <w:t>.</w:t>
      </w:r>
      <w:r w:rsidR="00C33BD2" w:rsidRPr="00A41CE9">
        <w:rPr>
          <w:b/>
          <w:color w:val="000000"/>
          <w:sz w:val="24"/>
          <w:szCs w:val="24"/>
        </w:rPr>
        <w:tab/>
      </w:r>
      <w:r w:rsidR="00C33BD2" w:rsidRPr="00A90707">
        <w:rPr>
          <w:b/>
          <w:color w:val="000000"/>
          <w:sz w:val="24"/>
          <w:szCs w:val="24"/>
        </w:rPr>
        <w:t>Notice</w:t>
      </w:r>
    </w:p>
    <w:p w14:paraId="0E5284A5" w14:textId="5EE5E158" w:rsidR="00C33BD2" w:rsidRPr="00A41CE9" w:rsidRDefault="00611DE9" w:rsidP="00A90707">
      <w:pPr>
        <w:tabs>
          <w:tab w:val="left" w:pos="720"/>
          <w:tab w:val="right" w:pos="2880"/>
        </w:tabs>
        <w:ind w:firstLine="720"/>
        <w:jc w:val="both"/>
        <w:rPr>
          <w:color w:val="000000"/>
          <w:sz w:val="24"/>
          <w:szCs w:val="24"/>
        </w:rPr>
      </w:pPr>
      <w:r w:rsidRPr="00A41CE9">
        <w:rPr>
          <w:spacing w:val="-2"/>
          <w:sz w:val="24"/>
          <w:szCs w:val="24"/>
        </w:rPr>
        <w:tab/>
      </w:r>
      <w:r w:rsidR="00C83185" w:rsidRPr="00A41CE9">
        <w:rPr>
          <w:spacing w:val="-2"/>
          <w:sz w:val="24"/>
          <w:szCs w:val="24"/>
        </w:rPr>
        <w:t>Except as otherwise specifically provided herein, a</w:t>
      </w:r>
      <w:r w:rsidR="00C33BD2" w:rsidRPr="00A41CE9">
        <w:rPr>
          <w:color w:val="000000"/>
          <w:sz w:val="24"/>
          <w:szCs w:val="24"/>
        </w:rPr>
        <w:t>ll notices and other communications required or permitted to be given hereunder will be in writing</w:t>
      </w:r>
      <w:r w:rsidR="00C83185" w:rsidRPr="00A41CE9">
        <w:rPr>
          <w:color w:val="000000"/>
          <w:sz w:val="24"/>
          <w:szCs w:val="24"/>
        </w:rPr>
        <w:t>,</w:t>
      </w:r>
      <w:r w:rsidR="00C33BD2" w:rsidRPr="00A41CE9">
        <w:rPr>
          <w:color w:val="000000"/>
          <w:sz w:val="24"/>
          <w:szCs w:val="24"/>
        </w:rPr>
        <w:t xml:space="preserve"> and will be deemed to have been given if delivered personally, given by facsimile or mailed by registered or certified mail (return receipt requested) or by overnight delivery</w:t>
      </w:r>
      <w:r w:rsidR="00905122">
        <w:rPr>
          <w:color w:val="000000"/>
          <w:sz w:val="24"/>
          <w:szCs w:val="24"/>
        </w:rPr>
        <w:t xml:space="preserve">: </w:t>
      </w:r>
      <w:r w:rsidR="00C83185" w:rsidRPr="00A41CE9">
        <w:rPr>
          <w:spacing w:val="-2"/>
          <w:sz w:val="24"/>
          <w:szCs w:val="24"/>
        </w:rPr>
        <w:t xml:space="preserve">(i)  </w:t>
      </w:r>
      <w:r w:rsidR="00430C45">
        <w:rPr>
          <w:spacing w:val="-2"/>
          <w:sz w:val="24"/>
          <w:szCs w:val="24"/>
        </w:rPr>
        <w:t xml:space="preserve">to </w:t>
      </w:r>
      <w:r w:rsidR="00C83185" w:rsidRPr="00430C45">
        <w:rPr>
          <w:spacing w:val="-2"/>
          <w:sz w:val="24"/>
          <w:szCs w:val="24"/>
        </w:rPr>
        <w:t>Client</w:t>
      </w:r>
      <w:r w:rsidR="00C83185" w:rsidRPr="00A41CE9">
        <w:rPr>
          <w:spacing w:val="-2"/>
          <w:sz w:val="24"/>
          <w:szCs w:val="24"/>
        </w:rPr>
        <w:t xml:space="preserve">, </w:t>
      </w:r>
      <w:r w:rsidR="00905122">
        <w:rPr>
          <w:spacing w:val="-2"/>
          <w:sz w:val="24"/>
          <w:szCs w:val="24"/>
        </w:rPr>
        <w:t>at</w:t>
      </w:r>
      <w:r w:rsidR="00C83185" w:rsidRPr="00A41CE9">
        <w:rPr>
          <w:spacing w:val="-2"/>
          <w:sz w:val="24"/>
          <w:szCs w:val="24"/>
        </w:rPr>
        <w:t xml:space="preserve"> the address set forth on Exhibit A; or (ii</w:t>
      </w:r>
      <w:r w:rsidR="00C83185" w:rsidRPr="00BE6A03">
        <w:rPr>
          <w:spacing w:val="-2"/>
          <w:sz w:val="24"/>
          <w:szCs w:val="24"/>
        </w:rPr>
        <w:t xml:space="preserve">) </w:t>
      </w:r>
      <w:r w:rsidR="00430C45" w:rsidRPr="00BE6A03">
        <w:rPr>
          <w:spacing w:val="-2"/>
          <w:sz w:val="24"/>
          <w:szCs w:val="24"/>
        </w:rPr>
        <w:t xml:space="preserve">to </w:t>
      </w:r>
      <w:r w:rsidR="004930F1">
        <w:rPr>
          <w:sz w:val="24"/>
          <w:szCs w:val="24"/>
        </w:rPr>
        <w:t>Vann Equity Management</w:t>
      </w:r>
      <w:r w:rsidRPr="00DE7E62">
        <w:rPr>
          <w:sz w:val="24"/>
          <w:szCs w:val="24"/>
        </w:rPr>
        <w:t>,</w:t>
      </w:r>
      <w:r w:rsidR="00C83185" w:rsidRPr="00BE6A03">
        <w:rPr>
          <w:spacing w:val="-2"/>
          <w:sz w:val="24"/>
          <w:szCs w:val="24"/>
        </w:rPr>
        <w:t xml:space="preserve"> </w:t>
      </w:r>
      <w:r w:rsidR="00FE0806">
        <w:rPr>
          <w:spacing w:val="-2"/>
          <w:sz w:val="24"/>
          <w:szCs w:val="24"/>
        </w:rPr>
        <w:t>Cynthia L. McKinney</w:t>
      </w:r>
      <w:r w:rsidR="00F67D3D" w:rsidRPr="00BE6A03">
        <w:rPr>
          <w:noProof w:val="0"/>
          <w:sz w:val="24"/>
          <w:szCs w:val="24"/>
        </w:rPr>
        <w:t xml:space="preserve">, </w:t>
      </w:r>
      <w:r w:rsidR="004930F1">
        <w:rPr>
          <w:sz w:val="24"/>
          <w:szCs w:val="24"/>
        </w:rPr>
        <w:t>Vann Equity Management</w:t>
      </w:r>
      <w:r w:rsidR="00B00DB7" w:rsidRPr="00DE7E62">
        <w:rPr>
          <w:sz w:val="24"/>
          <w:szCs w:val="24"/>
        </w:rPr>
        <w:t xml:space="preserve"> Management, LLC</w:t>
      </w:r>
      <w:r w:rsidR="00F67D3D" w:rsidRPr="00BE6A03">
        <w:rPr>
          <w:noProof w:val="0"/>
          <w:sz w:val="24"/>
          <w:szCs w:val="24"/>
        </w:rPr>
        <w:t xml:space="preserve">, </w:t>
      </w:r>
      <w:r w:rsidR="00BE6A03" w:rsidRPr="00BE6A03">
        <w:rPr>
          <w:noProof w:val="0"/>
          <w:sz w:val="24"/>
          <w:szCs w:val="24"/>
        </w:rPr>
        <w:t>4975 Preston Park Blvd., Ste 490, Plano, TX 75093</w:t>
      </w:r>
      <w:r w:rsidR="00F67D3D" w:rsidRPr="00DE7E62">
        <w:rPr>
          <w:noProof w:val="0"/>
          <w:sz w:val="24"/>
          <w:szCs w:val="24"/>
        </w:rPr>
        <w:t xml:space="preserve">, Attn: </w:t>
      </w:r>
      <w:r w:rsidR="00FE0806">
        <w:rPr>
          <w:noProof w:val="0"/>
          <w:sz w:val="24"/>
          <w:szCs w:val="24"/>
        </w:rPr>
        <w:t>Cynthia L. McKinney</w:t>
      </w:r>
      <w:r w:rsidR="00C83185" w:rsidRPr="00BE6A03">
        <w:rPr>
          <w:spacing w:val="-2"/>
          <w:sz w:val="24"/>
          <w:szCs w:val="24"/>
        </w:rPr>
        <w:t xml:space="preserve">; or </w:t>
      </w:r>
      <w:r w:rsidR="00430C45" w:rsidRPr="00BE6A03">
        <w:rPr>
          <w:spacing w:val="-2"/>
          <w:sz w:val="24"/>
          <w:szCs w:val="24"/>
        </w:rPr>
        <w:t xml:space="preserve">(iii) </w:t>
      </w:r>
      <w:r w:rsidR="00C83185" w:rsidRPr="00BE6A03">
        <w:rPr>
          <w:spacing w:val="-2"/>
          <w:sz w:val="24"/>
          <w:szCs w:val="24"/>
        </w:rPr>
        <w:t xml:space="preserve">to </w:t>
      </w:r>
      <w:r w:rsidR="00C83185" w:rsidRPr="00A41CE9">
        <w:rPr>
          <w:spacing w:val="-2"/>
          <w:sz w:val="24"/>
          <w:szCs w:val="24"/>
        </w:rPr>
        <w:t>such other address or addresses as may be designated by either party by written notice to the other</w:t>
      </w:r>
      <w:r w:rsidRPr="00A41CE9">
        <w:rPr>
          <w:spacing w:val="-2"/>
          <w:sz w:val="24"/>
          <w:szCs w:val="24"/>
        </w:rPr>
        <w:t>.</w:t>
      </w:r>
      <w:r w:rsidRPr="00A41CE9">
        <w:rPr>
          <w:color w:val="000000"/>
          <w:sz w:val="24"/>
          <w:szCs w:val="24"/>
        </w:rPr>
        <w:t xml:space="preserve"> </w:t>
      </w:r>
    </w:p>
    <w:p w14:paraId="2D9C8679" w14:textId="34D13229" w:rsidR="00C33BD2" w:rsidRPr="00A41CE9" w:rsidRDefault="00D749ED" w:rsidP="00C9605D">
      <w:pPr>
        <w:tabs>
          <w:tab w:val="left" w:pos="1440"/>
          <w:tab w:val="right" w:pos="2880"/>
        </w:tabs>
        <w:ind w:firstLine="720"/>
        <w:rPr>
          <w:b/>
          <w:color w:val="000000"/>
          <w:sz w:val="24"/>
          <w:szCs w:val="24"/>
        </w:rPr>
      </w:pPr>
      <w:r>
        <w:rPr>
          <w:b/>
          <w:color w:val="000000"/>
          <w:sz w:val="24"/>
          <w:szCs w:val="24"/>
        </w:rPr>
        <w:t>C</w:t>
      </w:r>
      <w:r w:rsidR="00C33BD2" w:rsidRPr="00A41CE9">
        <w:rPr>
          <w:b/>
          <w:color w:val="000000"/>
          <w:sz w:val="24"/>
          <w:szCs w:val="24"/>
        </w:rPr>
        <w:t>.</w:t>
      </w:r>
      <w:r w:rsidR="00C33BD2" w:rsidRPr="00A41CE9">
        <w:rPr>
          <w:b/>
          <w:color w:val="000000"/>
          <w:sz w:val="24"/>
          <w:szCs w:val="24"/>
        </w:rPr>
        <w:tab/>
        <w:t>Headings</w:t>
      </w:r>
    </w:p>
    <w:p w14:paraId="68DFA273" w14:textId="77777777" w:rsidR="00C33BD2" w:rsidRPr="00A41CE9" w:rsidRDefault="00C33BD2" w:rsidP="00C33BD2">
      <w:pPr>
        <w:ind w:firstLine="720"/>
        <w:jc w:val="both"/>
        <w:rPr>
          <w:color w:val="000000"/>
          <w:sz w:val="24"/>
          <w:szCs w:val="24"/>
        </w:rPr>
      </w:pPr>
      <w:r w:rsidRPr="00A41CE9">
        <w:rPr>
          <w:color w:val="000000"/>
          <w:sz w:val="24"/>
          <w:szCs w:val="24"/>
        </w:rPr>
        <w:t>Paragraph headings are for convenience only and are not of substantive effect.</w:t>
      </w:r>
    </w:p>
    <w:p w14:paraId="420BF0C3" w14:textId="587E1BC5" w:rsidR="00C33BD2" w:rsidRPr="00A41CE9" w:rsidRDefault="00D749ED" w:rsidP="00C9605D">
      <w:pPr>
        <w:keepNext/>
        <w:spacing w:before="240"/>
        <w:ind w:firstLine="720"/>
        <w:jc w:val="both"/>
        <w:rPr>
          <w:b/>
          <w:color w:val="000000"/>
          <w:sz w:val="24"/>
          <w:szCs w:val="24"/>
          <w:u w:val="single"/>
        </w:rPr>
      </w:pPr>
      <w:r>
        <w:rPr>
          <w:b/>
          <w:color w:val="000000"/>
          <w:sz w:val="24"/>
          <w:szCs w:val="24"/>
        </w:rPr>
        <w:t>D</w:t>
      </w:r>
      <w:r w:rsidR="00C33BD2" w:rsidRPr="00A41CE9">
        <w:rPr>
          <w:b/>
          <w:color w:val="000000"/>
          <w:sz w:val="24"/>
          <w:szCs w:val="24"/>
        </w:rPr>
        <w:t xml:space="preserve">. </w:t>
      </w:r>
      <w:r w:rsidR="00C33BD2" w:rsidRPr="00A41CE9">
        <w:rPr>
          <w:b/>
          <w:color w:val="000000"/>
          <w:sz w:val="24"/>
          <w:szCs w:val="24"/>
        </w:rPr>
        <w:tab/>
        <w:t>Enforcement</w:t>
      </w:r>
    </w:p>
    <w:p w14:paraId="5F2038B6" w14:textId="77777777" w:rsidR="00C33BD2" w:rsidRDefault="00C33BD2" w:rsidP="007F7CC9">
      <w:pPr>
        <w:ind w:firstLine="720"/>
        <w:jc w:val="both"/>
        <w:rPr>
          <w:color w:val="000000"/>
          <w:sz w:val="24"/>
          <w:szCs w:val="24"/>
        </w:rPr>
      </w:pPr>
      <w:r w:rsidRPr="00A41CE9">
        <w:rPr>
          <w:color w:val="000000"/>
          <w:sz w:val="24"/>
          <w:szCs w:val="24"/>
        </w:rPr>
        <w:t>If any provision of this Agreement shall be held or made non-enforceable by a statute, rule, regulation, decision of a tribunal or otherwise, such provision shall be automatically reformed and construed so as to be valid, operative</w:t>
      </w:r>
      <w:r w:rsidR="00905122">
        <w:rPr>
          <w:color w:val="000000"/>
          <w:sz w:val="24"/>
          <w:szCs w:val="24"/>
        </w:rPr>
        <w:t>,</w:t>
      </w:r>
      <w:r w:rsidRPr="00A41CE9">
        <w:rPr>
          <w:color w:val="000000"/>
          <w:sz w:val="24"/>
          <w:szCs w:val="24"/>
        </w:rPr>
        <w:t xml:space="preserve"> and enforceable to the maximum extent permitted by law or equity</w:t>
      </w:r>
      <w:r w:rsidR="00C241BF" w:rsidRPr="00A41CE9">
        <w:rPr>
          <w:color w:val="000000"/>
          <w:sz w:val="24"/>
          <w:szCs w:val="24"/>
        </w:rPr>
        <w:t>,</w:t>
      </w:r>
      <w:r w:rsidRPr="00A41CE9">
        <w:rPr>
          <w:color w:val="000000"/>
          <w:sz w:val="24"/>
          <w:szCs w:val="24"/>
        </w:rPr>
        <w:t xml:space="preserve"> while most nearly preserving its original intent.  The invalidity of any part of this Agreement shall not render invalid the remainder of this Agreement</w:t>
      </w:r>
      <w:r w:rsidR="0044132B" w:rsidRPr="00A41CE9">
        <w:rPr>
          <w:color w:val="000000"/>
          <w:sz w:val="24"/>
          <w:szCs w:val="24"/>
        </w:rPr>
        <w:t>,</w:t>
      </w:r>
      <w:r w:rsidRPr="00A41CE9">
        <w:rPr>
          <w:color w:val="000000"/>
          <w:sz w:val="24"/>
          <w:szCs w:val="24"/>
        </w:rPr>
        <w:t xml:space="preserve"> and to that extent, the provision of this Agreement shall be deemed severable.</w:t>
      </w:r>
    </w:p>
    <w:p w14:paraId="722C9015" w14:textId="78FC3C57" w:rsidR="003F1DBE" w:rsidRPr="00DE7E62" w:rsidRDefault="00D749ED" w:rsidP="00C9605D">
      <w:pPr>
        <w:keepNext/>
        <w:spacing w:before="240"/>
        <w:ind w:firstLine="720"/>
        <w:jc w:val="both"/>
        <w:rPr>
          <w:b/>
          <w:color w:val="000000"/>
          <w:sz w:val="24"/>
          <w:szCs w:val="24"/>
          <w:u w:val="single"/>
        </w:rPr>
      </w:pPr>
      <w:r>
        <w:rPr>
          <w:b/>
          <w:color w:val="000000"/>
          <w:sz w:val="24"/>
          <w:szCs w:val="24"/>
        </w:rPr>
        <w:t>E</w:t>
      </w:r>
      <w:r w:rsidR="003F1DBE" w:rsidRPr="00A41CE9">
        <w:rPr>
          <w:b/>
          <w:color w:val="000000"/>
          <w:sz w:val="24"/>
          <w:szCs w:val="24"/>
        </w:rPr>
        <w:t xml:space="preserve">. </w:t>
      </w:r>
      <w:r w:rsidR="003F1DBE" w:rsidRPr="00A41CE9">
        <w:rPr>
          <w:b/>
          <w:color w:val="000000"/>
          <w:sz w:val="24"/>
          <w:szCs w:val="24"/>
        </w:rPr>
        <w:tab/>
      </w:r>
      <w:r w:rsidR="003F1DBE" w:rsidRPr="00DE7E62">
        <w:rPr>
          <w:b/>
          <w:color w:val="000000"/>
          <w:sz w:val="24"/>
          <w:szCs w:val="24"/>
        </w:rPr>
        <w:t>Amendment</w:t>
      </w:r>
    </w:p>
    <w:p w14:paraId="32A05A09" w14:textId="20C2701C" w:rsidR="003F1DBE" w:rsidRPr="00DE7E62" w:rsidRDefault="001F6B4F" w:rsidP="00C9605D">
      <w:pPr>
        <w:ind w:firstLine="720"/>
        <w:jc w:val="both"/>
        <w:rPr>
          <w:color w:val="000000"/>
          <w:sz w:val="24"/>
          <w:szCs w:val="24"/>
        </w:rPr>
      </w:pPr>
      <w:r w:rsidRPr="00DE7E62">
        <w:rPr>
          <w:color w:val="000000"/>
          <w:sz w:val="24"/>
          <w:szCs w:val="24"/>
        </w:rPr>
        <w:t xml:space="preserve">Vann Equity Management </w:t>
      </w:r>
      <w:r w:rsidR="003F1DBE" w:rsidRPr="00DE7E62">
        <w:rPr>
          <w:color w:val="000000"/>
          <w:sz w:val="24"/>
          <w:szCs w:val="24"/>
        </w:rPr>
        <w:t xml:space="preserve">may amend this Agreement by modifying or rescinding any of its existing provisions or by adding any new provisions, which amendment will be effective thirty (30) days after </w:t>
      </w:r>
      <w:r w:rsidRPr="00DE7E62">
        <w:rPr>
          <w:color w:val="000000"/>
          <w:sz w:val="24"/>
          <w:szCs w:val="24"/>
        </w:rPr>
        <w:t xml:space="preserve">Vann Equity Management </w:t>
      </w:r>
      <w:r w:rsidR="003F1DBE" w:rsidRPr="00DE7E62">
        <w:rPr>
          <w:color w:val="000000"/>
          <w:sz w:val="24"/>
          <w:szCs w:val="24"/>
        </w:rPr>
        <w:t>provides written notice of such amendment to Client, provided that the Client does not object in writing to the amendment during such 30 day period.]</w:t>
      </w:r>
    </w:p>
    <w:p w14:paraId="0254B58A" w14:textId="48D8B431" w:rsidR="00C33BD2" w:rsidRPr="00A41CE9" w:rsidRDefault="00D749ED" w:rsidP="00C9605D">
      <w:pPr>
        <w:spacing w:before="240"/>
        <w:ind w:firstLine="720"/>
        <w:jc w:val="both"/>
        <w:rPr>
          <w:b/>
          <w:color w:val="000000"/>
          <w:sz w:val="24"/>
          <w:szCs w:val="24"/>
        </w:rPr>
      </w:pPr>
      <w:r w:rsidRPr="00DE7E62">
        <w:rPr>
          <w:b/>
          <w:color w:val="000000"/>
          <w:sz w:val="24"/>
          <w:szCs w:val="24"/>
        </w:rPr>
        <w:t>F</w:t>
      </w:r>
      <w:r w:rsidR="00C33BD2" w:rsidRPr="00DE7E62">
        <w:rPr>
          <w:b/>
          <w:color w:val="000000"/>
          <w:sz w:val="24"/>
          <w:szCs w:val="24"/>
        </w:rPr>
        <w:t>.</w:t>
      </w:r>
      <w:r w:rsidR="00C33BD2" w:rsidRPr="00DE7E62">
        <w:rPr>
          <w:b/>
          <w:color w:val="000000"/>
          <w:sz w:val="24"/>
          <w:szCs w:val="24"/>
        </w:rPr>
        <w:tab/>
        <w:t>Entire Agreement</w:t>
      </w:r>
    </w:p>
    <w:p w14:paraId="06C516B3" w14:textId="5E53A3E2" w:rsidR="00C33BD2" w:rsidRPr="00A41CE9" w:rsidRDefault="00C33BD2" w:rsidP="00C9605D">
      <w:pPr>
        <w:ind w:firstLine="720"/>
        <w:jc w:val="both"/>
        <w:rPr>
          <w:color w:val="000000"/>
          <w:sz w:val="24"/>
          <w:szCs w:val="24"/>
        </w:rPr>
      </w:pPr>
      <w:r w:rsidRPr="00A41CE9">
        <w:rPr>
          <w:color w:val="000000"/>
          <w:sz w:val="24"/>
          <w:szCs w:val="24"/>
        </w:rPr>
        <w:t>This Agreement represents the entire agreement between the parties with respect to the subject matter contained in</w:t>
      </w:r>
      <w:r w:rsidR="00905122">
        <w:rPr>
          <w:color w:val="000000"/>
          <w:sz w:val="24"/>
          <w:szCs w:val="24"/>
        </w:rPr>
        <w:t xml:space="preserve"> the Agreement</w:t>
      </w:r>
      <w:r w:rsidR="00D45DE7">
        <w:rPr>
          <w:color w:val="000000"/>
          <w:sz w:val="24"/>
          <w:szCs w:val="24"/>
        </w:rPr>
        <w:t>.</w:t>
      </w:r>
      <w:r w:rsidRPr="00A41CE9">
        <w:rPr>
          <w:color w:val="000000"/>
          <w:sz w:val="24"/>
          <w:szCs w:val="24"/>
        </w:rPr>
        <w:t xml:space="preserve">  Additionally, this Agreement is not intended to benefit any third</w:t>
      </w:r>
      <w:r w:rsidR="001F6B4F">
        <w:rPr>
          <w:color w:val="000000"/>
          <w:sz w:val="24"/>
          <w:szCs w:val="24"/>
        </w:rPr>
        <w:t>-</w:t>
      </w:r>
      <w:r w:rsidRPr="00A41CE9">
        <w:rPr>
          <w:color w:val="000000"/>
          <w:sz w:val="24"/>
          <w:szCs w:val="24"/>
        </w:rPr>
        <w:t>party.</w:t>
      </w:r>
    </w:p>
    <w:p w14:paraId="11D237BD" w14:textId="04F96EE1" w:rsidR="00C33BD2" w:rsidRPr="00C9605D" w:rsidRDefault="00D749ED" w:rsidP="00C9605D">
      <w:pPr>
        <w:spacing w:before="240"/>
        <w:ind w:firstLine="720"/>
        <w:jc w:val="both"/>
        <w:rPr>
          <w:b/>
          <w:bCs/>
          <w:color w:val="000000"/>
          <w:sz w:val="24"/>
          <w:szCs w:val="24"/>
        </w:rPr>
      </w:pPr>
      <w:r>
        <w:rPr>
          <w:b/>
          <w:color w:val="000000"/>
          <w:sz w:val="24"/>
          <w:szCs w:val="24"/>
        </w:rPr>
        <w:t>G</w:t>
      </w:r>
      <w:r w:rsidR="00C33BD2" w:rsidRPr="00C9605D">
        <w:rPr>
          <w:b/>
          <w:color w:val="000000"/>
          <w:sz w:val="24"/>
          <w:szCs w:val="24"/>
        </w:rPr>
        <w:t xml:space="preserve">. </w:t>
      </w:r>
      <w:r w:rsidR="00C33BD2" w:rsidRPr="00C9605D">
        <w:rPr>
          <w:b/>
          <w:color w:val="000000"/>
          <w:sz w:val="24"/>
          <w:szCs w:val="24"/>
        </w:rPr>
        <w:tab/>
        <w:t xml:space="preserve">Force </w:t>
      </w:r>
      <w:r w:rsidR="00C33BD2" w:rsidRPr="00C9605D">
        <w:rPr>
          <w:b/>
          <w:bCs/>
          <w:color w:val="000000"/>
          <w:sz w:val="24"/>
          <w:szCs w:val="24"/>
        </w:rPr>
        <w:t>Majeure</w:t>
      </w:r>
    </w:p>
    <w:p w14:paraId="48B114B1" w14:textId="46E71D55" w:rsidR="00C33BD2" w:rsidRPr="00A41CE9" w:rsidRDefault="00C33BD2" w:rsidP="00C9605D">
      <w:pPr>
        <w:ind w:firstLine="702"/>
        <w:jc w:val="both"/>
        <w:rPr>
          <w:color w:val="000000"/>
          <w:sz w:val="24"/>
          <w:szCs w:val="24"/>
        </w:rPr>
      </w:pPr>
      <w:r w:rsidRPr="00A41CE9">
        <w:rPr>
          <w:color w:val="000000"/>
          <w:sz w:val="24"/>
          <w:szCs w:val="24"/>
        </w:rPr>
        <w:t xml:space="preserve">Client understands </w:t>
      </w:r>
      <w:r w:rsidRPr="00DE7E62">
        <w:rPr>
          <w:sz w:val="24"/>
          <w:szCs w:val="24"/>
        </w:rPr>
        <w:t xml:space="preserve">that </w:t>
      </w:r>
      <w:r w:rsidR="004930F1">
        <w:rPr>
          <w:sz w:val="24"/>
          <w:szCs w:val="24"/>
        </w:rPr>
        <w:t>Vann Equity Management</w:t>
      </w:r>
      <w:r w:rsidRPr="00DE7E62">
        <w:rPr>
          <w:sz w:val="24"/>
          <w:szCs w:val="24"/>
        </w:rPr>
        <w:t xml:space="preserve"> shall not be liable for any loss caused directly or indirectly by government restrictions, exchange or market rulings, suspension of trading, war strikes</w:t>
      </w:r>
      <w:r w:rsidR="001F6B4F">
        <w:rPr>
          <w:sz w:val="24"/>
          <w:szCs w:val="24"/>
        </w:rPr>
        <w:t>, pandmics,</w:t>
      </w:r>
      <w:r w:rsidRPr="00DE7E62">
        <w:rPr>
          <w:sz w:val="24"/>
          <w:szCs w:val="24"/>
        </w:rPr>
        <w:t xml:space="preserve"> or other conditions commonly known as “Acts of God,” beyond </w:t>
      </w:r>
      <w:r w:rsidR="004930F1">
        <w:rPr>
          <w:sz w:val="24"/>
          <w:szCs w:val="24"/>
        </w:rPr>
        <w:t>Vann Equity Management</w:t>
      </w:r>
      <w:r w:rsidRPr="00DE7E62">
        <w:rPr>
          <w:sz w:val="24"/>
          <w:szCs w:val="24"/>
        </w:rPr>
        <w:t>’s control</w:t>
      </w:r>
      <w:r w:rsidRPr="00A41CE9">
        <w:rPr>
          <w:color w:val="000000"/>
          <w:sz w:val="24"/>
          <w:szCs w:val="24"/>
        </w:rPr>
        <w:t>.</w:t>
      </w:r>
    </w:p>
    <w:p w14:paraId="0C8C3DD2" w14:textId="0EDE3B15" w:rsidR="0004236A" w:rsidRPr="00C9605D" w:rsidRDefault="00D749ED" w:rsidP="00C9605D">
      <w:pPr>
        <w:keepNext/>
        <w:spacing w:before="240"/>
        <w:ind w:firstLine="720"/>
        <w:jc w:val="both"/>
        <w:rPr>
          <w:b/>
          <w:bCs/>
          <w:color w:val="000000"/>
          <w:sz w:val="24"/>
          <w:szCs w:val="24"/>
        </w:rPr>
      </w:pPr>
      <w:r>
        <w:rPr>
          <w:b/>
          <w:bCs/>
          <w:color w:val="000000"/>
          <w:sz w:val="24"/>
          <w:szCs w:val="24"/>
        </w:rPr>
        <w:t>H</w:t>
      </w:r>
      <w:r w:rsidR="001041F6">
        <w:rPr>
          <w:b/>
          <w:bCs/>
          <w:color w:val="000000"/>
          <w:sz w:val="24"/>
          <w:szCs w:val="24"/>
        </w:rPr>
        <w:t>.</w:t>
      </w:r>
      <w:r w:rsidR="0004236A" w:rsidRPr="00C9605D">
        <w:rPr>
          <w:b/>
          <w:bCs/>
          <w:color w:val="000000"/>
          <w:sz w:val="24"/>
          <w:szCs w:val="24"/>
        </w:rPr>
        <w:t xml:space="preserve"> </w:t>
      </w:r>
      <w:r w:rsidR="0004236A" w:rsidRPr="00C9605D">
        <w:rPr>
          <w:b/>
          <w:bCs/>
          <w:color w:val="000000"/>
          <w:sz w:val="24"/>
          <w:szCs w:val="24"/>
        </w:rPr>
        <w:tab/>
        <w:t>Joint Obligations</w:t>
      </w:r>
    </w:p>
    <w:p w14:paraId="7B2C5E34" w14:textId="77777777" w:rsidR="0004236A" w:rsidRDefault="0004236A" w:rsidP="007B1451">
      <w:pPr>
        <w:pStyle w:val="p5"/>
        <w:widowControl/>
        <w:tabs>
          <w:tab w:val="left" w:pos="204"/>
        </w:tabs>
        <w:ind w:firstLine="720"/>
        <w:jc w:val="both"/>
        <w:rPr>
          <w:noProof/>
          <w:color w:val="000000"/>
        </w:rPr>
      </w:pPr>
      <w:r w:rsidRPr="00A41CE9">
        <w:rPr>
          <w:noProof/>
          <w:color w:val="000000"/>
        </w:rPr>
        <w:t xml:space="preserve">In the event that the Account </w:t>
      </w:r>
      <w:r w:rsidR="008E2125" w:rsidRPr="00A41CE9">
        <w:rPr>
          <w:noProof/>
          <w:color w:val="000000"/>
        </w:rPr>
        <w:t>is</w:t>
      </w:r>
      <w:r w:rsidRPr="00A41CE9">
        <w:rPr>
          <w:noProof/>
          <w:color w:val="000000"/>
        </w:rPr>
        <w:t xml:space="preserve"> owned by more than one person, all of the express and implied obligations of Client under this Agreement will be deemed to be joint and several obligations.</w:t>
      </w:r>
    </w:p>
    <w:p w14:paraId="7026E494" w14:textId="77777777" w:rsidR="00E213AF" w:rsidRPr="00C9605D" w:rsidRDefault="001041F6" w:rsidP="00C9605D">
      <w:pPr>
        <w:keepNext/>
        <w:spacing w:before="240"/>
        <w:ind w:firstLine="720"/>
        <w:jc w:val="both"/>
        <w:rPr>
          <w:b/>
          <w:bCs/>
          <w:color w:val="000000"/>
          <w:sz w:val="24"/>
          <w:szCs w:val="24"/>
        </w:rPr>
      </w:pPr>
      <w:bookmarkStart w:id="3" w:name="_Ref39680924"/>
      <w:bookmarkStart w:id="4" w:name="_Ref39956047"/>
      <w:bookmarkStart w:id="5" w:name="_Ref39956056"/>
      <w:bookmarkStart w:id="6" w:name="_Toc338328836"/>
      <w:bookmarkStart w:id="7" w:name="_Toc338329603"/>
      <w:bookmarkStart w:id="8" w:name="_Toc338329745"/>
      <w:bookmarkStart w:id="9" w:name="_Toc338330628"/>
      <w:bookmarkStart w:id="10" w:name="_Toc338330717"/>
      <w:bookmarkStart w:id="11" w:name="_Toc338428814"/>
      <w:bookmarkStart w:id="12" w:name="_Toc39452151"/>
      <w:bookmarkStart w:id="13" w:name="_Toc39671184"/>
      <w:bookmarkStart w:id="14" w:name="_Toc39671458"/>
      <w:bookmarkStart w:id="15" w:name="_Toc39962767"/>
      <w:bookmarkStart w:id="16" w:name="_Toc39964836"/>
      <w:bookmarkStart w:id="17" w:name="_Toc40259141"/>
      <w:bookmarkStart w:id="18" w:name="_Toc40548439"/>
      <w:bookmarkStart w:id="19" w:name="_Toc491416355"/>
      <w:bookmarkStart w:id="20" w:name="_Toc495328182"/>
      <w:bookmarkStart w:id="21" w:name="_Toc497020851"/>
      <w:bookmarkStart w:id="22" w:name="_Toc505429135"/>
      <w:bookmarkStart w:id="23" w:name="_Toc521913494"/>
      <w:bookmarkStart w:id="24" w:name="_Toc65316654"/>
      <w:bookmarkStart w:id="25" w:name="_Toc340742790"/>
      <w:bookmarkStart w:id="26" w:name="_Hlk10014114"/>
      <w:r>
        <w:rPr>
          <w:b/>
          <w:bCs/>
          <w:color w:val="000000"/>
          <w:sz w:val="24"/>
          <w:szCs w:val="24"/>
        </w:rPr>
        <w:t>I</w:t>
      </w:r>
      <w:r w:rsidR="00E213AF" w:rsidRPr="00C9605D">
        <w:rPr>
          <w:b/>
          <w:bCs/>
          <w:color w:val="000000"/>
          <w:sz w:val="24"/>
          <w:szCs w:val="24"/>
        </w:rPr>
        <w:t>.</w:t>
      </w:r>
      <w:r w:rsidR="00E213AF" w:rsidRPr="00C9605D">
        <w:rPr>
          <w:b/>
          <w:bCs/>
          <w:color w:val="000000"/>
          <w:sz w:val="24"/>
          <w:szCs w:val="24"/>
        </w:rPr>
        <w:tab/>
        <w:t>Survival</w:t>
      </w: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14:paraId="1F1BECFE" w14:textId="009C056B" w:rsidR="008217CF" w:rsidRPr="00DE7E62" w:rsidRDefault="00E213AF" w:rsidP="00C9605D">
      <w:pPr>
        <w:pStyle w:val="Single"/>
        <w:widowControl/>
        <w:autoSpaceDE/>
        <w:autoSpaceDN/>
        <w:adjustRightInd/>
        <w:spacing w:after="0"/>
        <w:rPr>
          <w:noProof/>
        </w:rPr>
      </w:pPr>
      <w:r w:rsidRPr="00391AB3">
        <w:rPr>
          <w:sz w:val="23"/>
          <w:szCs w:val="23"/>
        </w:rPr>
        <w:t>The representations</w:t>
      </w:r>
      <w:r>
        <w:rPr>
          <w:sz w:val="23"/>
          <w:szCs w:val="23"/>
        </w:rPr>
        <w:t xml:space="preserve">, </w:t>
      </w:r>
      <w:r w:rsidRPr="00391AB3">
        <w:rPr>
          <w:sz w:val="23"/>
          <w:szCs w:val="23"/>
        </w:rPr>
        <w:t xml:space="preserve">warranties </w:t>
      </w:r>
      <w:r>
        <w:rPr>
          <w:sz w:val="23"/>
          <w:szCs w:val="23"/>
        </w:rPr>
        <w:t xml:space="preserve">covenants and agreements </w:t>
      </w:r>
      <w:r w:rsidRPr="00391AB3">
        <w:rPr>
          <w:sz w:val="23"/>
          <w:szCs w:val="23"/>
        </w:rPr>
        <w:t xml:space="preserve">of </w:t>
      </w:r>
      <w:r w:rsidRPr="00BE6A03">
        <w:rPr>
          <w:sz w:val="23"/>
          <w:szCs w:val="23"/>
        </w:rPr>
        <w:t xml:space="preserve">the </w:t>
      </w:r>
      <w:r w:rsidR="004930F1">
        <w:t>Vann Equity Management</w:t>
      </w:r>
      <w:r w:rsidRPr="00DE7E62">
        <w:t xml:space="preserve"> and Client set forth in Sections </w:t>
      </w:r>
      <w:r w:rsidR="00321CA5" w:rsidRPr="00DE7E62">
        <w:t xml:space="preserve">5(c), 6, </w:t>
      </w:r>
      <w:r w:rsidRPr="00DE7E62">
        <w:t xml:space="preserve">7, 8, </w:t>
      </w:r>
      <w:r w:rsidR="00321CA5" w:rsidRPr="00DE7E62">
        <w:t xml:space="preserve">9, </w:t>
      </w:r>
      <w:r w:rsidRPr="00DE7E62">
        <w:t xml:space="preserve">10 and 11 </w:t>
      </w:r>
      <w:r w:rsidR="00321CA5" w:rsidRPr="00DE7E62">
        <w:t xml:space="preserve">of this Agreement </w:t>
      </w:r>
      <w:r w:rsidRPr="00BE6A03">
        <w:rPr>
          <w:sz w:val="23"/>
          <w:szCs w:val="23"/>
        </w:rPr>
        <w:t xml:space="preserve">shall survive the </w:t>
      </w:r>
      <w:r w:rsidR="00321CA5" w:rsidRPr="00BE6A03">
        <w:rPr>
          <w:sz w:val="23"/>
          <w:szCs w:val="23"/>
        </w:rPr>
        <w:t>Termination of this Agreement.</w:t>
      </w:r>
    </w:p>
    <w:bookmarkEnd w:id="26"/>
    <w:p w14:paraId="234D3F14" w14:textId="39A97357" w:rsidR="00B95C08" w:rsidRPr="00DE7E62" w:rsidRDefault="001041F6" w:rsidP="00C9605D">
      <w:pPr>
        <w:keepNext/>
        <w:spacing w:before="240"/>
        <w:ind w:firstLine="720"/>
        <w:jc w:val="both"/>
        <w:rPr>
          <w:b/>
          <w:bCs/>
          <w:sz w:val="24"/>
          <w:szCs w:val="24"/>
        </w:rPr>
      </w:pPr>
      <w:r w:rsidRPr="00DE7E62">
        <w:rPr>
          <w:b/>
          <w:bCs/>
          <w:sz w:val="24"/>
          <w:szCs w:val="24"/>
        </w:rPr>
        <w:t>J</w:t>
      </w:r>
      <w:r w:rsidR="00B95C08" w:rsidRPr="00DE7E62">
        <w:rPr>
          <w:b/>
          <w:bCs/>
          <w:sz w:val="24"/>
          <w:szCs w:val="24"/>
        </w:rPr>
        <w:t xml:space="preserve">. </w:t>
      </w:r>
      <w:r w:rsidR="00B95C08" w:rsidRPr="00DE7E62">
        <w:rPr>
          <w:b/>
          <w:bCs/>
          <w:sz w:val="24"/>
          <w:szCs w:val="24"/>
        </w:rPr>
        <w:tab/>
        <w:t>Electronic Delivery of Documents</w:t>
      </w:r>
    </w:p>
    <w:p w14:paraId="6579B68F" w14:textId="6B05CA7B" w:rsidR="00582306" w:rsidRPr="00DE7E62" w:rsidRDefault="00582306" w:rsidP="00C9605D">
      <w:pPr>
        <w:ind w:firstLine="720"/>
        <w:jc w:val="both"/>
        <w:rPr>
          <w:noProof w:val="0"/>
          <w:sz w:val="24"/>
          <w:szCs w:val="24"/>
        </w:rPr>
      </w:pPr>
      <w:r w:rsidRPr="00DE7E62">
        <w:rPr>
          <w:noProof w:val="0"/>
          <w:sz w:val="24"/>
          <w:szCs w:val="24"/>
        </w:rPr>
        <w:t xml:space="preserve">Client agrees that delivery of information and documents shall be in a manner acceptable to </w:t>
      </w:r>
      <w:r w:rsidR="004930F1">
        <w:rPr>
          <w:sz w:val="24"/>
          <w:szCs w:val="24"/>
        </w:rPr>
        <w:t>Vann Equity Management</w:t>
      </w:r>
      <w:r w:rsidRPr="00DE7E62">
        <w:rPr>
          <w:noProof w:val="0"/>
          <w:sz w:val="24"/>
          <w:szCs w:val="24"/>
        </w:rPr>
        <w:t xml:space="preserve">, and Client agrees and acknowledges that delivery shall normally be via electronic means, including, but not limited to, an e-mailed hyper-link to the email address provided to </w:t>
      </w:r>
      <w:r w:rsidR="004930F1">
        <w:rPr>
          <w:sz w:val="24"/>
          <w:szCs w:val="24"/>
        </w:rPr>
        <w:t>Vann Equity Management</w:t>
      </w:r>
      <w:r w:rsidRPr="00DE7E62">
        <w:rPr>
          <w:noProof w:val="0"/>
          <w:sz w:val="24"/>
          <w:szCs w:val="24"/>
        </w:rPr>
        <w:t xml:space="preserve"> by Client</w:t>
      </w:r>
      <w:r w:rsidR="00FF4037" w:rsidRPr="00DE7E62">
        <w:rPr>
          <w:noProof w:val="0"/>
          <w:sz w:val="24"/>
          <w:szCs w:val="24"/>
        </w:rPr>
        <w:t xml:space="preserve">. </w:t>
      </w:r>
      <w:r w:rsidRPr="00DE7E62">
        <w:rPr>
          <w:noProof w:val="0"/>
          <w:sz w:val="24"/>
          <w:szCs w:val="24"/>
        </w:rPr>
        <w:t xml:space="preserve">Client hereby consents to such electronic delivery of all documents and information required pursuant to this Agreement, </w:t>
      </w:r>
      <w:r w:rsidR="00061DA1" w:rsidRPr="00DE7E62">
        <w:rPr>
          <w:noProof w:val="0"/>
          <w:sz w:val="24"/>
          <w:szCs w:val="24"/>
        </w:rPr>
        <w:t>acknowledges</w:t>
      </w:r>
      <w:r w:rsidRPr="00BE6A03">
        <w:rPr>
          <w:sz w:val="24"/>
          <w:szCs w:val="24"/>
        </w:rPr>
        <w:t xml:space="preserve"> that this form of electronic delivery constitutes delivery to Client of the information linked thereto or contained therein</w:t>
      </w:r>
      <w:r w:rsidRPr="00DE7E62">
        <w:rPr>
          <w:noProof w:val="0"/>
          <w:sz w:val="24"/>
          <w:szCs w:val="24"/>
        </w:rPr>
        <w:t xml:space="preserve"> and agrees and acknowledges that:  (i) Client’s consent to electronic delivery means that Client will receive an e-mail that contains either a hyper-link that will connect Client to the relevant information on a particular web page of </w:t>
      </w:r>
      <w:r w:rsidR="004930F1">
        <w:rPr>
          <w:sz w:val="24"/>
          <w:szCs w:val="24"/>
        </w:rPr>
        <w:t>Vann Equity Management</w:t>
      </w:r>
      <w:r w:rsidRPr="00DE7E62">
        <w:rPr>
          <w:noProof w:val="0"/>
          <w:sz w:val="24"/>
          <w:szCs w:val="24"/>
        </w:rPr>
        <w:t xml:space="preserve">’s web site or the web site of a third party or an attachment, such as </w:t>
      </w:r>
      <w:r w:rsidRPr="00582306">
        <w:rPr>
          <w:noProof w:val="0"/>
          <w:color w:val="000000"/>
          <w:sz w:val="24"/>
          <w:szCs w:val="24"/>
        </w:rPr>
        <w:t xml:space="preserve">a PDF file or other document; (ii) Client has access to this media and the ability to print and/or download the information provided thereby; (iii) Client will update Client’s electronic contact information immediately if Client’s email address changes; </w:t>
      </w:r>
      <w:r w:rsidR="00061DA1">
        <w:rPr>
          <w:noProof w:val="0"/>
          <w:color w:val="000000"/>
          <w:sz w:val="24"/>
          <w:szCs w:val="24"/>
        </w:rPr>
        <w:t xml:space="preserve">(iv) </w:t>
      </w:r>
      <w:r w:rsidR="00061DA1" w:rsidRPr="005B0152">
        <w:rPr>
          <w:sz w:val="24"/>
          <w:szCs w:val="24"/>
        </w:rPr>
        <w:t xml:space="preserve">Client agrees to </w:t>
      </w:r>
      <w:r w:rsidR="00061DA1">
        <w:rPr>
          <w:sz w:val="24"/>
          <w:szCs w:val="24"/>
        </w:rPr>
        <w:t xml:space="preserve">maintain a </w:t>
      </w:r>
      <w:r w:rsidR="00061DA1" w:rsidRPr="005B0152">
        <w:rPr>
          <w:sz w:val="24"/>
          <w:szCs w:val="24"/>
        </w:rPr>
        <w:t>working and operational email address, and maintain a computer system that is able to accept and incorporate then-current standards of communication</w:t>
      </w:r>
      <w:r w:rsidR="00061DA1">
        <w:rPr>
          <w:sz w:val="24"/>
          <w:szCs w:val="24"/>
        </w:rPr>
        <w:t>;</w:t>
      </w:r>
      <w:r w:rsidR="00061DA1" w:rsidRPr="005B0152">
        <w:rPr>
          <w:sz w:val="24"/>
          <w:szCs w:val="24"/>
        </w:rPr>
        <w:t xml:space="preserve"> </w:t>
      </w:r>
      <w:r w:rsidRPr="00582306">
        <w:rPr>
          <w:noProof w:val="0"/>
          <w:color w:val="000000"/>
          <w:sz w:val="24"/>
          <w:szCs w:val="24"/>
        </w:rPr>
        <w:t>and (v) Client’s consent to electronic delivery, as described herein, is valid until Client effectively revokes such consent.  Occasional requests for paper documents will not trigger revocation</w:t>
      </w:r>
      <w:r w:rsidR="00FF4037" w:rsidRPr="00582306">
        <w:rPr>
          <w:noProof w:val="0"/>
          <w:color w:val="000000"/>
          <w:sz w:val="24"/>
          <w:szCs w:val="24"/>
        </w:rPr>
        <w:t xml:space="preserve">. </w:t>
      </w:r>
      <w:r w:rsidRPr="00582306">
        <w:rPr>
          <w:noProof w:val="0"/>
          <w:color w:val="000000"/>
          <w:sz w:val="24"/>
          <w:szCs w:val="24"/>
        </w:rPr>
        <w:t xml:space="preserve">Client may revoke such consent to electronic delivery at any time by providing written notice </w:t>
      </w:r>
      <w:r w:rsidRPr="00DE7E62">
        <w:rPr>
          <w:noProof w:val="0"/>
          <w:sz w:val="24"/>
          <w:szCs w:val="24"/>
        </w:rPr>
        <w:t xml:space="preserve">to </w:t>
      </w:r>
      <w:r w:rsidR="004930F1">
        <w:rPr>
          <w:sz w:val="24"/>
          <w:szCs w:val="24"/>
        </w:rPr>
        <w:t>Vann Equity Management</w:t>
      </w:r>
      <w:r w:rsidRPr="00DE7E62">
        <w:rPr>
          <w:noProof w:val="0"/>
          <w:sz w:val="24"/>
          <w:szCs w:val="24"/>
        </w:rPr>
        <w:t>.</w:t>
      </w:r>
    </w:p>
    <w:p w14:paraId="6113912A" w14:textId="65C014E4" w:rsidR="00492927" w:rsidRPr="00DE7E62" w:rsidRDefault="001041F6" w:rsidP="00C9605D">
      <w:pPr>
        <w:keepNext/>
        <w:spacing w:before="240"/>
        <w:ind w:firstLine="720"/>
        <w:jc w:val="both"/>
        <w:rPr>
          <w:b/>
          <w:sz w:val="24"/>
          <w:szCs w:val="24"/>
        </w:rPr>
      </w:pPr>
      <w:r w:rsidRPr="00DE7E62">
        <w:rPr>
          <w:b/>
          <w:sz w:val="24"/>
          <w:szCs w:val="24"/>
        </w:rPr>
        <w:t>K</w:t>
      </w:r>
      <w:r w:rsidR="00C33BD2" w:rsidRPr="00DE7E62">
        <w:rPr>
          <w:b/>
          <w:sz w:val="24"/>
          <w:szCs w:val="24"/>
        </w:rPr>
        <w:t>.</w:t>
      </w:r>
      <w:r w:rsidR="00C33BD2" w:rsidRPr="00DE7E62">
        <w:rPr>
          <w:b/>
          <w:sz w:val="24"/>
          <w:szCs w:val="24"/>
        </w:rPr>
        <w:tab/>
        <w:t>Disclosures</w:t>
      </w:r>
    </w:p>
    <w:p w14:paraId="32AC0136" w14:textId="5835BC35" w:rsidR="00CF0FE1" w:rsidRDefault="00C33CC8">
      <w:pPr>
        <w:rPr>
          <w:b/>
          <w:color w:val="000000"/>
          <w:sz w:val="24"/>
          <w:szCs w:val="24"/>
        </w:rPr>
      </w:pPr>
      <w:r w:rsidRPr="00DE7E62">
        <w:rPr>
          <w:sz w:val="24"/>
          <w:szCs w:val="24"/>
        </w:rPr>
        <w:t xml:space="preserve">Client acknowledges receipt of Part </w:t>
      </w:r>
      <w:r w:rsidR="00266F69" w:rsidRPr="00DE7E62">
        <w:rPr>
          <w:sz w:val="24"/>
          <w:szCs w:val="24"/>
        </w:rPr>
        <w:t>2A</w:t>
      </w:r>
      <w:r w:rsidRPr="00DE7E62">
        <w:rPr>
          <w:sz w:val="24"/>
          <w:szCs w:val="24"/>
        </w:rPr>
        <w:t xml:space="preserve"> of Form ADV, a disclosure statement containing the equivalent information, or a disclosure statement containing at least the information required by Schedule H of Form ADV</w:t>
      </w:r>
      <w:r w:rsidR="001C3C8D" w:rsidRPr="00DE7E62">
        <w:rPr>
          <w:sz w:val="24"/>
          <w:szCs w:val="24"/>
        </w:rPr>
        <w:t>,</w:t>
      </w:r>
      <w:r w:rsidRPr="00DE7E62">
        <w:rPr>
          <w:sz w:val="24"/>
          <w:szCs w:val="24"/>
        </w:rPr>
        <w:t xml:space="preserve"> if </w:t>
      </w:r>
      <w:r w:rsidR="001C2C19" w:rsidRPr="00DE7E62">
        <w:rPr>
          <w:sz w:val="24"/>
          <w:szCs w:val="24"/>
        </w:rPr>
        <w:t>C</w:t>
      </w:r>
      <w:r w:rsidRPr="00DE7E62">
        <w:rPr>
          <w:sz w:val="24"/>
          <w:szCs w:val="24"/>
        </w:rPr>
        <w:t xml:space="preserve">lient is entering into a wrap fee program sponsored by the investment adviser.  If the appropriate disclosure statement was not delivered to Client at least 48 hours prior to Client entering into </w:t>
      </w:r>
      <w:r w:rsidR="00430C45" w:rsidRPr="00DE7E62">
        <w:rPr>
          <w:sz w:val="24"/>
          <w:szCs w:val="24"/>
        </w:rPr>
        <w:t>the Agreement</w:t>
      </w:r>
      <w:r w:rsidRPr="00DE7E62">
        <w:rPr>
          <w:sz w:val="24"/>
          <w:szCs w:val="24"/>
        </w:rPr>
        <w:t xml:space="preserve"> with </w:t>
      </w:r>
      <w:r w:rsidR="004930F1">
        <w:rPr>
          <w:sz w:val="24"/>
          <w:szCs w:val="24"/>
        </w:rPr>
        <w:t>Vann Equity Management</w:t>
      </w:r>
      <w:r w:rsidRPr="00DE7E62">
        <w:rPr>
          <w:sz w:val="24"/>
          <w:szCs w:val="24"/>
        </w:rPr>
        <w:t xml:space="preserve">, then </w:t>
      </w:r>
      <w:r w:rsidR="001C2C19" w:rsidRPr="00DE7E62">
        <w:rPr>
          <w:sz w:val="24"/>
          <w:szCs w:val="24"/>
        </w:rPr>
        <w:t>C</w:t>
      </w:r>
      <w:r w:rsidRPr="00DE7E62">
        <w:rPr>
          <w:sz w:val="24"/>
          <w:szCs w:val="24"/>
        </w:rPr>
        <w:t xml:space="preserve">lient has the right to terminate the </w:t>
      </w:r>
      <w:r w:rsidR="00905122" w:rsidRPr="00DE7E62">
        <w:rPr>
          <w:sz w:val="24"/>
          <w:szCs w:val="24"/>
        </w:rPr>
        <w:t>Agreement</w:t>
      </w:r>
      <w:r w:rsidRPr="00DE7E62">
        <w:rPr>
          <w:sz w:val="24"/>
          <w:szCs w:val="24"/>
        </w:rPr>
        <w:t xml:space="preserve"> without penalty within five business days after entering into the </w:t>
      </w:r>
      <w:r w:rsidR="00905122" w:rsidRPr="00DE7E62">
        <w:rPr>
          <w:sz w:val="24"/>
          <w:szCs w:val="24"/>
        </w:rPr>
        <w:t>Agreement</w:t>
      </w:r>
      <w:r w:rsidRPr="00DE7E62">
        <w:rPr>
          <w:sz w:val="24"/>
          <w:szCs w:val="24"/>
        </w:rPr>
        <w:t xml:space="preserve">.  For the purposes of this provision, </w:t>
      </w:r>
      <w:r w:rsidR="00905122" w:rsidRPr="00DE7E62">
        <w:rPr>
          <w:sz w:val="24"/>
          <w:szCs w:val="24"/>
        </w:rPr>
        <w:t>the Agreement</w:t>
      </w:r>
      <w:r w:rsidRPr="00DE7E62">
        <w:rPr>
          <w:sz w:val="24"/>
          <w:szCs w:val="24"/>
        </w:rPr>
        <w:t xml:space="preserve"> is considered entered into when all parties to the </w:t>
      </w:r>
      <w:r w:rsidR="00905122" w:rsidRPr="00DE7E62">
        <w:rPr>
          <w:sz w:val="24"/>
          <w:szCs w:val="24"/>
        </w:rPr>
        <w:t>Agreement</w:t>
      </w:r>
      <w:r w:rsidRPr="00DE7E62">
        <w:rPr>
          <w:sz w:val="24"/>
          <w:szCs w:val="24"/>
        </w:rPr>
        <w:t xml:space="preserve"> have signed the </w:t>
      </w:r>
      <w:r w:rsidR="00905122" w:rsidRPr="00DE7E62">
        <w:rPr>
          <w:sz w:val="24"/>
          <w:szCs w:val="24"/>
        </w:rPr>
        <w:t>Agreement</w:t>
      </w:r>
      <w:r w:rsidR="004625DC" w:rsidRPr="00DE7E62">
        <w:rPr>
          <w:sz w:val="24"/>
          <w:szCs w:val="24"/>
        </w:rPr>
        <w:t xml:space="preserve">, </w:t>
      </w:r>
      <w:r w:rsidRPr="00DE7E62">
        <w:rPr>
          <w:sz w:val="24"/>
          <w:szCs w:val="24"/>
        </w:rPr>
        <w:t xml:space="preserve">contract, or in the case of an oral contract otherwise signified their acceptance, any other provisions of this </w:t>
      </w:r>
      <w:r w:rsidR="00905122" w:rsidRPr="00DE7E62">
        <w:rPr>
          <w:sz w:val="24"/>
          <w:szCs w:val="24"/>
        </w:rPr>
        <w:t>Agreement</w:t>
      </w:r>
      <w:r w:rsidRPr="00DE7E62">
        <w:rPr>
          <w:sz w:val="24"/>
          <w:szCs w:val="24"/>
        </w:rPr>
        <w:t xml:space="preserve"> notwithstanding.  Additionally, Client acknowledges that </w:t>
      </w:r>
      <w:r w:rsidR="004930F1">
        <w:rPr>
          <w:sz w:val="24"/>
          <w:szCs w:val="24"/>
        </w:rPr>
        <w:t>Vann Equity Management</w:t>
      </w:r>
      <w:r w:rsidRPr="00DE7E62">
        <w:rPr>
          <w:sz w:val="24"/>
          <w:szCs w:val="24"/>
        </w:rPr>
        <w:t xml:space="preserve"> has provided to Client</w:t>
      </w:r>
      <w:r w:rsidR="001C2C19" w:rsidRPr="00DE7E62">
        <w:rPr>
          <w:sz w:val="24"/>
          <w:szCs w:val="24"/>
        </w:rPr>
        <w:t>,</w:t>
      </w:r>
      <w:r w:rsidRPr="00DE7E62">
        <w:rPr>
          <w:sz w:val="24"/>
          <w:szCs w:val="24"/>
        </w:rPr>
        <w:t xml:space="preserve"> a copy of its </w:t>
      </w:r>
      <w:r w:rsidR="00EF658B">
        <w:rPr>
          <w:sz w:val="24"/>
          <w:szCs w:val="24"/>
        </w:rPr>
        <w:t xml:space="preserve">Form CRS, </w:t>
      </w:r>
      <w:r w:rsidRPr="00DE7E62">
        <w:rPr>
          <w:sz w:val="24"/>
          <w:szCs w:val="24"/>
        </w:rPr>
        <w:t xml:space="preserve">Privacy Statement and Summary Business Continuity Plan.  </w:t>
      </w:r>
      <w:r w:rsidR="004930F1">
        <w:rPr>
          <w:sz w:val="24"/>
          <w:szCs w:val="24"/>
        </w:rPr>
        <w:t>Vann Equity Management</w:t>
      </w:r>
      <w:r w:rsidR="00076E3E" w:rsidRPr="00BE6A03">
        <w:rPr>
          <w:sz w:val="24"/>
          <w:szCs w:val="24"/>
        </w:rPr>
        <w:t xml:space="preserve"> is</w:t>
      </w:r>
      <w:r w:rsidR="00076E3E" w:rsidRPr="00DE7E62">
        <w:rPr>
          <w:sz w:val="24"/>
          <w:szCs w:val="24"/>
        </w:rPr>
        <w:t xml:space="preserve"> </w:t>
      </w:r>
      <w:r w:rsidR="008B6629" w:rsidRPr="00DE7E62">
        <w:rPr>
          <w:sz w:val="24"/>
          <w:szCs w:val="24"/>
        </w:rPr>
        <w:t xml:space="preserve">committed to comply with </w:t>
      </w:r>
      <w:smartTag w:uri="urn:schemas-microsoft-com:office:smarttags" w:element="country-region">
        <w:smartTag w:uri="urn:schemas-microsoft-com:office:smarttags" w:element="place">
          <w:r w:rsidR="008B6629" w:rsidRPr="00DE7E62">
            <w:rPr>
              <w:sz w:val="24"/>
              <w:szCs w:val="24"/>
            </w:rPr>
            <w:t>U.S.</w:t>
          </w:r>
        </w:smartTag>
      </w:smartTag>
      <w:r w:rsidR="008B6629" w:rsidRPr="00DE7E62">
        <w:rPr>
          <w:sz w:val="24"/>
          <w:szCs w:val="24"/>
        </w:rPr>
        <w:t xml:space="preserve"> </w:t>
      </w:r>
      <w:r w:rsidR="00803F1A" w:rsidRPr="00DE7E62">
        <w:rPr>
          <w:sz w:val="24"/>
          <w:szCs w:val="24"/>
        </w:rPr>
        <w:t>s</w:t>
      </w:r>
      <w:r w:rsidR="008B6629" w:rsidRPr="00DE7E62">
        <w:rPr>
          <w:sz w:val="24"/>
          <w:szCs w:val="24"/>
        </w:rPr>
        <w:t>tatutory and regulatory requirements designed to combat money laundering and terrorist financing.  The USA P</w:t>
      </w:r>
      <w:r w:rsidR="001C3C8D" w:rsidRPr="00DE7E62">
        <w:rPr>
          <w:sz w:val="24"/>
          <w:szCs w:val="24"/>
        </w:rPr>
        <w:t>ATRIOT</w:t>
      </w:r>
      <w:r w:rsidR="008B6629" w:rsidRPr="00DE7E62">
        <w:rPr>
          <w:sz w:val="24"/>
          <w:szCs w:val="24"/>
        </w:rPr>
        <w:t xml:space="preserve"> Act requires that certain financial institutions obtain certain identification documents or other information in order to comply with their customer identification procedures.  Until Client provides </w:t>
      </w:r>
      <w:r w:rsidR="004930F1">
        <w:rPr>
          <w:sz w:val="24"/>
          <w:szCs w:val="24"/>
        </w:rPr>
        <w:t>Vann Equity Management</w:t>
      </w:r>
      <w:r w:rsidR="008B6629" w:rsidRPr="00DE7E62">
        <w:rPr>
          <w:sz w:val="24"/>
          <w:szCs w:val="24"/>
        </w:rPr>
        <w:t xml:space="preserve"> with certain required information or documents, </w:t>
      </w:r>
      <w:r w:rsidR="004930F1">
        <w:rPr>
          <w:sz w:val="24"/>
          <w:szCs w:val="24"/>
        </w:rPr>
        <w:t>Vann Equity Management</w:t>
      </w:r>
      <w:r w:rsidR="008B6629" w:rsidRPr="00DE7E62">
        <w:rPr>
          <w:sz w:val="24"/>
          <w:szCs w:val="24"/>
        </w:rPr>
        <w:t xml:space="preserve"> may not be able to enter into the advisory relationship </w:t>
      </w:r>
      <w:r w:rsidR="008B6629" w:rsidRPr="00A41CE9">
        <w:rPr>
          <w:color w:val="000000"/>
          <w:sz w:val="24"/>
          <w:szCs w:val="24"/>
        </w:rPr>
        <w:t>described in</w:t>
      </w:r>
      <w:r w:rsidR="00905122">
        <w:rPr>
          <w:color w:val="000000"/>
          <w:sz w:val="24"/>
          <w:szCs w:val="24"/>
        </w:rPr>
        <w:t xml:space="preserve"> the Agreement</w:t>
      </w:r>
      <w:r w:rsidR="008B6629" w:rsidRPr="00A41CE9">
        <w:rPr>
          <w:color w:val="000000"/>
          <w:sz w:val="24"/>
          <w:szCs w:val="24"/>
        </w:rPr>
        <w:t>.</w:t>
      </w:r>
      <w:r w:rsidR="00CF0FE1">
        <w:rPr>
          <w:b/>
          <w:color w:val="000000"/>
          <w:sz w:val="24"/>
          <w:szCs w:val="24"/>
        </w:rPr>
        <w:br w:type="page"/>
      </w:r>
    </w:p>
    <w:p w14:paraId="2793CB74" w14:textId="0D954606" w:rsidR="008B6629" w:rsidRPr="00A41CE9" w:rsidRDefault="008B6629" w:rsidP="0076257D">
      <w:pPr>
        <w:spacing w:after="120"/>
        <w:ind w:firstLine="720"/>
        <w:jc w:val="both"/>
        <w:rPr>
          <w:b/>
          <w:color w:val="000000"/>
          <w:sz w:val="24"/>
          <w:szCs w:val="24"/>
        </w:rPr>
      </w:pPr>
      <w:r w:rsidRPr="00A41CE9">
        <w:rPr>
          <w:b/>
          <w:color w:val="000000"/>
          <w:sz w:val="24"/>
          <w:szCs w:val="24"/>
        </w:rPr>
        <w:t>CLIENT HEREBY ACKNOWLEDGES HAVING READ, UNDERSTOOD</w:t>
      </w:r>
      <w:r w:rsidR="00905122">
        <w:rPr>
          <w:b/>
          <w:color w:val="000000"/>
          <w:sz w:val="24"/>
          <w:szCs w:val="24"/>
        </w:rPr>
        <w:t>,</w:t>
      </w:r>
      <w:r w:rsidRPr="00A41CE9">
        <w:rPr>
          <w:b/>
          <w:color w:val="000000"/>
          <w:sz w:val="24"/>
          <w:szCs w:val="24"/>
        </w:rPr>
        <w:t xml:space="preserve"> AND AGREED TO THE TERMS AND CONDITIONS SET FORTH HEREIN</w:t>
      </w:r>
      <w:r w:rsidR="00EF658B">
        <w:rPr>
          <w:b/>
          <w:color w:val="000000"/>
          <w:sz w:val="24"/>
          <w:szCs w:val="24"/>
        </w:rPr>
        <w:t>,</w:t>
      </w:r>
      <w:r w:rsidRPr="00A41CE9">
        <w:rPr>
          <w:b/>
          <w:color w:val="000000"/>
          <w:sz w:val="24"/>
          <w:szCs w:val="24"/>
        </w:rPr>
        <w:t xml:space="preserve"> AND IN FORM ADV PART </w:t>
      </w:r>
      <w:r w:rsidR="007B1451">
        <w:rPr>
          <w:b/>
          <w:color w:val="000000"/>
          <w:sz w:val="24"/>
          <w:szCs w:val="24"/>
        </w:rPr>
        <w:t>2A</w:t>
      </w:r>
      <w:r w:rsidRPr="00A41CE9">
        <w:rPr>
          <w:b/>
          <w:color w:val="000000"/>
          <w:sz w:val="24"/>
          <w:szCs w:val="24"/>
        </w:rPr>
        <w:t xml:space="preserve"> FOR </w:t>
      </w:r>
      <w:r w:rsidR="004930F1">
        <w:rPr>
          <w:b/>
          <w:sz w:val="24"/>
          <w:szCs w:val="24"/>
        </w:rPr>
        <w:t>VANN EQUITY MANAGEMENT</w:t>
      </w:r>
      <w:r w:rsidRPr="00A41CE9">
        <w:rPr>
          <w:b/>
          <w:color w:val="000000"/>
          <w:sz w:val="24"/>
          <w:szCs w:val="24"/>
        </w:rPr>
        <w:t>.</w:t>
      </w:r>
    </w:p>
    <w:p w14:paraId="15DC4C3D" w14:textId="77777777" w:rsidR="008B6629" w:rsidRPr="00A41CE9" w:rsidRDefault="008B6629" w:rsidP="00C9605D">
      <w:pPr>
        <w:spacing w:before="120" w:after="120"/>
        <w:jc w:val="both"/>
        <w:rPr>
          <w:b/>
          <w:color w:val="000000"/>
          <w:sz w:val="24"/>
          <w:szCs w:val="24"/>
        </w:rPr>
      </w:pPr>
      <w:r w:rsidRPr="00A41CE9">
        <w:rPr>
          <w:b/>
          <w:color w:val="000000"/>
          <w:sz w:val="24"/>
          <w:szCs w:val="24"/>
        </w:rPr>
        <w:t>THIS AGREEMENT CONTAINS PRE</w:t>
      </w:r>
      <w:r w:rsidRPr="00A41CE9">
        <w:rPr>
          <w:b/>
          <w:color w:val="000000"/>
          <w:sz w:val="24"/>
          <w:szCs w:val="24"/>
        </w:rPr>
        <w:noBreakHyphen/>
        <w:t xml:space="preserve">DISPUTE ARBITRATION PROVISIONS IN SECTION </w:t>
      </w:r>
      <w:r w:rsidR="008D2AAC" w:rsidRPr="00A41CE9">
        <w:rPr>
          <w:b/>
          <w:color w:val="000000"/>
          <w:sz w:val="24"/>
          <w:szCs w:val="24"/>
        </w:rPr>
        <w:t>10</w:t>
      </w:r>
      <w:r w:rsidRPr="00A41CE9">
        <w:rPr>
          <w:b/>
          <w:color w:val="0000FF"/>
          <w:sz w:val="24"/>
          <w:szCs w:val="24"/>
        </w:rPr>
        <w:t>.</w:t>
      </w:r>
      <w:r w:rsidRPr="00A41CE9">
        <w:rPr>
          <w:b/>
          <w:color w:val="000000"/>
          <w:sz w:val="24"/>
          <w:szCs w:val="24"/>
        </w:rPr>
        <w:t xml:space="preserve"> CLIENT ACKNOWLEDGES RECEIVING A COPY OF THIS AGREEMENT.</w:t>
      </w:r>
    </w:p>
    <w:p w14:paraId="34A16867" w14:textId="09DC061C" w:rsidR="008B6629" w:rsidRPr="00A41CE9" w:rsidRDefault="008B6629" w:rsidP="00C9605D">
      <w:pPr>
        <w:tabs>
          <w:tab w:val="left" w:pos="360"/>
          <w:tab w:val="left" w:pos="720"/>
          <w:tab w:val="left" w:pos="1440"/>
          <w:tab w:val="left" w:pos="2160"/>
          <w:tab w:val="left" w:pos="10440"/>
        </w:tabs>
        <w:spacing w:before="120" w:after="120"/>
        <w:ind w:firstLine="720"/>
        <w:jc w:val="both"/>
        <w:rPr>
          <w:color w:val="000000"/>
          <w:sz w:val="24"/>
          <w:szCs w:val="24"/>
        </w:rPr>
      </w:pPr>
      <w:r w:rsidRPr="00A41CE9">
        <w:rPr>
          <w:b/>
          <w:color w:val="000000"/>
          <w:sz w:val="24"/>
          <w:szCs w:val="24"/>
        </w:rPr>
        <w:t>IN WITNESS WHEREOF</w:t>
      </w:r>
      <w:r w:rsidRPr="00A41CE9">
        <w:rPr>
          <w:color w:val="000000"/>
          <w:sz w:val="24"/>
          <w:szCs w:val="24"/>
        </w:rPr>
        <w:t>, the parties have caused this Agreement to be duly executed</w:t>
      </w:r>
      <w:r w:rsidR="0018451E" w:rsidRPr="00A41CE9">
        <w:rPr>
          <w:color w:val="000000"/>
          <w:sz w:val="24"/>
          <w:szCs w:val="24"/>
        </w:rPr>
        <w:t>,</w:t>
      </w:r>
      <w:r w:rsidRPr="00A41CE9">
        <w:rPr>
          <w:color w:val="000000"/>
          <w:sz w:val="24"/>
          <w:szCs w:val="24"/>
        </w:rPr>
        <w:t xml:space="preserve"> as of the Effective Date set out</w:t>
      </w:r>
      <w:r w:rsidR="00B3772C" w:rsidRPr="00A41CE9">
        <w:rPr>
          <w:color w:val="000000"/>
          <w:sz w:val="24"/>
          <w:szCs w:val="24"/>
        </w:rPr>
        <w:t xml:space="preserve"> </w:t>
      </w:r>
      <w:r w:rsidRPr="00A41CE9">
        <w:rPr>
          <w:color w:val="000000"/>
          <w:sz w:val="24"/>
          <w:szCs w:val="24"/>
        </w:rPr>
        <w:t>above.</w:t>
      </w:r>
    </w:p>
    <w:p w14:paraId="2F2EFDED" w14:textId="77777777" w:rsidR="008B6629" w:rsidRPr="00A41CE9" w:rsidRDefault="008B6629" w:rsidP="008B6629">
      <w:pPr>
        <w:tabs>
          <w:tab w:val="left" w:pos="1080"/>
          <w:tab w:val="left" w:pos="1440"/>
          <w:tab w:val="left" w:pos="2160"/>
          <w:tab w:val="left" w:pos="9360"/>
        </w:tabs>
        <w:jc w:val="both"/>
        <w:rPr>
          <w:color w:val="000000"/>
          <w:sz w:val="24"/>
          <w:szCs w:val="24"/>
        </w:rPr>
      </w:pPr>
    </w:p>
    <w:p w14:paraId="38D04404" w14:textId="77777777" w:rsidR="008B6629" w:rsidRPr="00A41CE9" w:rsidRDefault="008B6629" w:rsidP="008B6629">
      <w:pPr>
        <w:tabs>
          <w:tab w:val="left" w:pos="1080"/>
          <w:tab w:val="left" w:pos="1440"/>
          <w:tab w:val="left" w:pos="2160"/>
          <w:tab w:val="left" w:pos="9360"/>
        </w:tabs>
        <w:jc w:val="both"/>
        <w:rPr>
          <w:b/>
          <w:color w:val="000000"/>
          <w:sz w:val="24"/>
          <w:szCs w:val="24"/>
        </w:rPr>
      </w:pPr>
      <w:r w:rsidRPr="00A41CE9">
        <w:rPr>
          <w:b/>
          <w:color w:val="000000"/>
          <w:sz w:val="24"/>
          <w:szCs w:val="24"/>
        </w:rPr>
        <w:t>Client:</w:t>
      </w:r>
    </w:p>
    <w:p w14:paraId="28CE1BE8" w14:textId="77777777" w:rsidR="008B6629" w:rsidRPr="00A41CE9" w:rsidRDefault="008B6629" w:rsidP="008B6629">
      <w:pPr>
        <w:tabs>
          <w:tab w:val="left" w:pos="1080"/>
          <w:tab w:val="left" w:pos="1440"/>
          <w:tab w:val="left" w:pos="2160"/>
          <w:tab w:val="left" w:pos="9360"/>
        </w:tabs>
        <w:jc w:val="both"/>
        <w:rPr>
          <w:color w:val="000000"/>
          <w:sz w:val="24"/>
          <w:szCs w:val="24"/>
        </w:rPr>
      </w:pPr>
    </w:p>
    <w:p w14:paraId="06114D94" w14:textId="77777777" w:rsidR="00905122" w:rsidRDefault="00E147DF" w:rsidP="00E147DF">
      <w:pPr>
        <w:tabs>
          <w:tab w:val="left" w:pos="360"/>
          <w:tab w:val="left" w:pos="1080"/>
          <w:tab w:val="left" w:pos="1440"/>
          <w:tab w:val="left" w:pos="2160"/>
          <w:tab w:val="left" w:pos="5760"/>
          <w:tab w:val="left" w:pos="9360"/>
        </w:tabs>
        <w:jc w:val="both"/>
        <w:rPr>
          <w:color w:val="000000"/>
          <w:sz w:val="24"/>
          <w:szCs w:val="24"/>
        </w:rPr>
      </w:pPr>
      <w:r w:rsidRPr="00A41CE9">
        <w:rPr>
          <w:color w:val="000000"/>
          <w:sz w:val="24"/>
          <w:szCs w:val="24"/>
        </w:rPr>
        <w:t>____________________________________________________</w:t>
      </w:r>
    </w:p>
    <w:p w14:paraId="60D9E661" w14:textId="77777777" w:rsidR="00F3364F" w:rsidRDefault="00E147DF" w:rsidP="00E147DF">
      <w:pPr>
        <w:tabs>
          <w:tab w:val="left" w:pos="360"/>
          <w:tab w:val="left" w:pos="1080"/>
          <w:tab w:val="left" w:pos="1440"/>
          <w:tab w:val="left" w:pos="2160"/>
          <w:tab w:val="left" w:pos="5760"/>
          <w:tab w:val="left" w:pos="9360"/>
        </w:tabs>
        <w:jc w:val="both"/>
        <w:rPr>
          <w:color w:val="000000"/>
          <w:sz w:val="24"/>
          <w:szCs w:val="24"/>
        </w:rPr>
      </w:pPr>
      <w:r w:rsidRPr="00A41CE9">
        <w:rPr>
          <w:color w:val="000000"/>
          <w:sz w:val="24"/>
          <w:szCs w:val="24"/>
        </w:rPr>
        <w:t>Client Signature</w:t>
      </w:r>
      <w:r w:rsidR="005B5FC1">
        <w:rPr>
          <w:color w:val="000000"/>
          <w:sz w:val="24"/>
          <w:szCs w:val="24"/>
        </w:rPr>
        <w:t xml:space="preserve"> </w:t>
      </w:r>
      <w:r w:rsidRPr="00A41CE9">
        <w:rPr>
          <w:color w:val="000000"/>
          <w:sz w:val="24"/>
          <w:szCs w:val="24"/>
        </w:rPr>
        <w:t>(Insert Capacity - Agent, Trustee, Officer, Etc)</w:t>
      </w:r>
    </w:p>
    <w:p w14:paraId="2267F93F" w14:textId="77777777" w:rsidR="00F3364F" w:rsidRDefault="00F3364F" w:rsidP="00E147DF">
      <w:pPr>
        <w:tabs>
          <w:tab w:val="left" w:pos="360"/>
          <w:tab w:val="left" w:pos="1080"/>
          <w:tab w:val="left" w:pos="1440"/>
          <w:tab w:val="left" w:pos="2160"/>
          <w:tab w:val="left" w:pos="5760"/>
          <w:tab w:val="left" w:pos="9360"/>
        </w:tabs>
        <w:jc w:val="both"/>
        <w:rPr>
          <w:color w:val="000000"/>
          <w:sz w:val="24"/>
          <w:szCs w:val="24"/>
        </w:rPr>
      </w:pPr>
    </w:p>
    <w:p w14:paraId="09D1AFD8" w14:textId="77777777" w:rsidR="005B5FC1" w:rsidRDefault="00E147DF" w:rsidP="00E147DF">
      <w:pPr>
        <w:tabs>
          <w:tab w:val="left" w:pos="360"/>
          <w:tab w:val="left" w:pos="1080"/>
          <w:tab w:val="left" w:pos="1440"/>
          <w:tab w:val="left" w:pos="2160"/>
          <w:tab w:val="left" w:pos="5760"/>
          <w:tab w:val="left" w:pos="9360"/>
        </w:tabs>
        <w:jc w:val="both"/>
        <w:rPr>
          <w:color w:val="000000"/>
          <w:sz w:val="24"/>
          <w:szCs w:val="24"/>
        </w:rPr>
      </w:pPr>
      <w:r w:rsidRPr="00A41CE9">
        <w:rPr>
          <w:color w:val="000000"/>
          <w:sz w:val="24"/>
          <w:szCs w:val="24"/>
        </w:rPr>
        <w:tab/>
      </w:r>
    </w:p>
    <w:p w14:paraId="4C53AFA9" w14:textId="77777777" w:rsidR="005B5FC1" w:rsidRDefault="005B5FC1" w:rsidP="00E147DF">
      <w:pPr>
        <w:tabs>
          <w:tab w:val="left" w:pos="360"/>
          <w:tab w:val="left" w:pos="1080"/>
          <w:tab w:val="left" w:pos="1440"/>
          <w:tab w:val="left" w:pos="2160"/>
          <w:tab w:val="left" w:pos="5760"/>
          <w:tab w:val="left" w:pos="9360"/>
        </w:tabs>
        <w:jc w:val="both"/>
        <w:rPr>
          <w:color w:val="000000"/>
          <w:sz w:val="24"/>
          <w:szCs w:val="24"/>
        </w:rPr>
      </w:pPr>
      <w:r>
        <w:rPr>
          <w:color w:val="000000"/>
          <w:sz w:val="24"/>
          <w:szCs w:val="24"/>
        </w:rPr>
        <w:t>___________________________________________________</w:t>
      </w:r>
    </w:p>
    <w:p w14:paraId="4186B718" w14:textId="77777777" w:rsidR="00E147DF" w:rsidRPr="00A41CE9" w:rsidRDefault="00E147DF" w:rsidP="00E147DF">
      <w:pPr>
        <w:tabs>
          <w:tab w:val="left" w:pos="360"/>
          <w:tab w:val="left" w:pos="1080"/>
          <w:tab w:val="left" w:pos="1440"/>
          <w:tab w:val="left" w:pos="2160"/>
          <w:tab w:val="left" w:pos="5760"/>
          <w:tab w:val="left" w:pos="9360"/>
        </w:tabs>
        <w:jc w:val="both"/>
        <w:rPr>
          <w:color w:val="000000"/>
          <w:sz w:val="24"/>
          <w:szCs w:val="24"/>
        </w:rPr>
      </w:pPr>
      <w:r w:rsidRPr="00A41CE9">
        <w:rPr>
          <w:color w:val="000000"/>
          <w:sz w:val="24"/>
          <w:szCs w:val="24"/>
        </w:rPr>
        <w:t>Client Signature</w:t>
      </w:r>
      <w:r w:rsidR="005B5FC1">
        <w:rPr>
          <w:color w:val="000000"/>
          <w:sz w:val="24"/>
          <w:szCs w:val="24"/>
        </w:rPr>
        <w:t xml:space="preserve"> </w:t>
      </w:r>
      <w:r w:rsidRPr="00A41CE9">
        <w:rPr>
          <w:color w:val="000000"/>
          <w:sz w:val="24"/>
          <w:szCs w:val="24"/>
        </w:rPr>
        <w:t>(Insert Capacity - Agent, Trustee, Officer, Etc)</w:t>
      </w:r>
    </w:p>
    <w:p w14:paraId="682ADF3F" w14:textId="77777777" w:rsidR="00E147DF" w:rsidRPr="00A41CE9" w:rsidRDefault="00E147DF" w:rsidP="00E147DF">
      <w:pPr>
        <w:tabs>
          <w:tab w:val="left" w:pos="1080"/>
          <w:tab w:val="left" w:pos="1440"/>
          <w:tab w:val="left" w:pos="2160"/>
          <w:tab w:val="left" w:pos="9360"/>
        </w:tabs>
        <w:jc w:val="both"/>
        <w:rPr>
          <w:b/>
          <w:color w:val="000000"/>
          <w:sz w:val="24"/>
          <w:szCs w:val="24"/>
        </w:rPr>
      </w:pPr>
    </w:p>
    <w:p w14:paraId="4FC35152" w14:textId="76CE777A" w:rsidR="00E147DF" w:rsidRPr="00DE7E62" w:rsidRDefault="004930F1" w:rsidP="00E147DF">
      <w:pPr>
        <w:tabs>
          <w:tab w:val="left" w:pos="1080"/>
          <w:tab w:val="left" w:pos="1440"/>
          <w:tab w:val="left" w:pos="2160"/>
          <w:tab w:val="left" w:pos="9360"/>
        </w:tabs>
        <w:jc w:val="both"/>
        <w:rPr>
          <w:b/>
          <w:sz w:val="24"/>
          <w:szCs w:val="24"/>
        </w:rPr>
      </w:pPr>
      <w:r>
        <w:rPr>
          <w:b/>
          <w:sz w:val="24"/>
          <w:szCs w:val="24"/>
        </w:rPr>
        <w:t>Vann Equity Management</w:t>
      </w:r>
      <w:r w:rsidR="00E147DF" w:rsidRPr="00DE7E62">
        <w:rPr>
          <w:b/>
          <w:sz w:val="24"/>
          <w:szCs w:val="24"/>
        </w:rPr>
        <w:t>:</w:t>
      </w:r>
    </w:p>
    <w:p w14:paraId="1313A40A" w14:textId="77777777" w:rsidR="00E147DF" w:rsidRPr="00DE7E62" w:rsidRDefault="00E147DF" w:rsidP="00E147DF">
      <w:pPr>
        <w:tabs>
          <w:tab w:val="left" w:pos="1080"/>
          <w:tab w:val="left" w:pos="1440"/>
          <w:tab w:val="left" w:pos="2160"/>
          <w:tab w:val="left" w:pos="9360"/>
        </w:tabs>
        <w:jc w:val="both"/>
        <w:rPr>
          <w:sz w:val="24"/>
          <w:szCs w:val="24"/>
        </w:rPr>
      </w:pPr>
    </w:p>
    <w:p w14:paraId="7388C0A9" w14:textId="5C87B056" w:rsidR="00E147DF" w:rsidRPr="00DE7E62" w:rsidRDefault="004930F1" w:rsidP="00E147DF">
      <w:pPr>
        <w:tabs>
          <w:tab w:val="left" w:pos="360"/>
          <w:tab w:val="left" w:pos="1080"/>
          <w:tab w:val="left" w:pos="1440"/>
          <w:tab w:val="left" w:pos="2160"/>
          <w:tab w:val="left" w:pos="5760"/>
          <w:tab w:val="left" w:pos="9360"/>
        </w:tabs>
        <w:jc w:val="both"/>
        <w:rPr>
          <w:b/>
          <w:i/>
          <w:snapToGrid w:val="0"/>
          <w:sz w:val="24"/>
          <w:szCs w:val="24"/>
        </w:rPr>
      </w:pPr>
      <w:r>
        <w:rPr>
          <w:b/>
          <w:i/>
          <w:snapToGrid w:val="0"/>
          <w:sz w:val="24"/>
          <w:szCs w:val="24"/>
        </w:rPr>
        <w:t>Vann Equity Management</w:t>
      </w:r>
      <w:r w:rsidR="00B00DB7" w:rsidRPr="00DE7E62">
        <w:rPr>
          <w:b/>
          <w:i/>
          <w:snapToGrid w:val="0"/>
          <w:sz w:val="24"/>
          <w:szCs w:val="24"/>
        </w:rPr>
        <w:t>, LLC</w:t>
      </w:r>
      <w:r w:rsidR="00E147DF" w:rsidRPr="00DE7E62">
        <w:rPr>
          <w:b/>
          <w:i/>
          <w:snapToGrid w:val="0"/>
          <w:sz w:val="24"/>
          <w:szCs w:val="24"/>
        </w:rPr>
        <w:t xml:space="preserve"> </w:t>
      </w:r>
    </w:p>
    <w:p w14:paraId="605419F7" w14:textId="77777777" w:rsidR="00E147DF" w:rsidRPr="00A41CE9" w:rsidRDefault="00E147DF" w:rsidP="00E147DF">
      <w:pPr>
        <w:tabs>
          <w:tab w:val="left" w:pos="360"/>
          <w:tab w:val="left" w:pos="1080"/>
          <w:tab w:val="left" w:pos="1440"/>
          <w:tab w:val="left" w:pos="2160"/>
          <w:tab w:val="left" w:pos="5760"/>
          <w:tab w:val="left" w:pos="9360"/>
        </w:tabs>
        <w:jc w:val="both"/>
        <w:rPr>
          <w:color w:val="000000"/>
          <w:sz w:val="24"/>
          <w:szCs w:val="24"/>
        </w:rPr>
      </w:pPr>
    </w:p>
    <w:p w14:paraId="1574FB44" w14:textId="77777777" w:rsidR="00E147DF" w:rsidRPr="00A41CE9" w:rsidRDefault="00E147DF" w:rsidP="00E147DF">
      <w:pPr>
        <w:tabs>
          <w:tab w:val="left" w:pos="360"/>
          <w:tab w:val="left" w:pos="1080"/>
          <w:tab w:val="left" w:pos="1440"/>
          <w:tab w:val="left" w:pos="2160"/>
          <w:tab w:val="left" w:pos="5760"/>
          <w:tab w:val="left" w:pos="9360"/>
        </w:tabs>
        <w:jc w:val="both"/>
        <w:rPr>
          <w:color w:val="000000"/>
          <w:sz w:val="24"/>
          <w:szCs w:val="24"/>
        </w:rPr>
      </w:pPr>
    </w:p>
    <w:p w14:paraId="43D80DB6" w14:textId="77777777" w:rsidR="00E147DF" w:rsidRPr="00A41CE9" w:rsidRDefault="00E147DF" w:rsidP="00E147DF">
      <w:pPr>
        <w:tabs>
          <w:tab w:val="left" w:pos="360"/>
          <w:tab w:val="left" w:pos="1080"/>
          <w:tab w:val="left" w:pos="1440"/>
          <w:tab w:val="left" w:pos="2160"/>
          <w:tab w:val="left" w:pos="5760"/>
          <w:tab w:val="left" w:pos="9360"/>
        </w:tabs>
        <w:jc w:val="both"/>
        <w:rPr>
          <w:color w:val="000000"/>
          <w:sz w:val="24"/>
          <w:szCs w:val="24"/>
        </w:rPr>
      </w:pPr>
    </w:p>
    <w:p w14:paraId="5292C6D3" w14:textId="1B7774A2" w:rsidR="005B5FC1" w:rsidRDefault="00E147DF" w:rsidP="00E147DF">
      <w:pPr>
        <w:tabs>
          <w:tab w:val="left" w:pos="360"/>
          <w:tab w:val="left" w:pos="1080"/>
          <w:tab w:val="left" w:pos="1440"/>
          <w:tab w:val="left" w:pos="2160"/>
          <w:tab w:val="left" w:pos="5760"/>
          <w:tab w:val="left" w:pos="9360"/>
        </w:tabs>
        <w:jc w:val="both"/>
        <w:rPr>
          <w:color w:val="000000"/>
          <w:sz w:val="24"/>
          <w:szCs w:val="24"/>
        </w:rPr>
      </w:pPr>
      <w:r w:rsidRPr="00A41CE9">
        <w:rPr>
          <w:color w:val="000000"/>
          <w:sz w:val="24"/>
          <w:szCs w:val="24"/>
        </w:rPr>
        <w:t>______________________________________</w:t>
      </w:r>
      <w:r w:rsidR="00EF658B">
        <w:rPr>
          <w:color w:val="000000"/>
          <w:sz w:val="24"/>
          <w:szCs w:val="24"/>
        </w:rPr>
        <w:t>____</w:t>
      </w:r>
    </w:p>
    <w:p w14:paraId="63E25FF9" w14:textId="6445ED88" w:rsidR="00E147DF" w:rsidRDefault="004930F1" w:rsidP="005B5FC1">
      <w:pPr>
        <w:tabs>
          <w:tab w:val="left" w:pos="360"/>
          <w:tab w:val="left" w:pos="1080"/>
          <w:tab w:val="left" w:pos="1440"/>
          <w:tab w:val="left" w:pos="2160"/>
          <w:tab w:val="left" w:pos="5760"/>
          <w:tab w:val="left" w:pos="9360"/>
        </w:tabs>
        <w:jc w:val="both"/>
        <w:rPr>
          <w:color w:val="000000"/>
          <w:sz w:val="24"/>
          <w:szCs w:val="24"/>
        </w:rPr>
      </w:pPr>
      <w:r>
        <w:rPr>
          <w:sz w:val="24"/>
          <w:szCs w:val="24"/>
        </w:rPr>
        <w:t>Vann Equity Management</w:t>
      </w:r>
      <w:r w:rsidR="000A2A37" w:rsidRPr="00DE7E62">
        <w:rPr>
          <w:sz w:val="24"/>
          <w:szCs w:val="24"/>
        </w:rPr>
        <w:t xml:space="preserve"> Representative </w:t>
      </w:r>
      <w:r w:rsidR="000A2A37">
        <w:rPr>
          <w:color w:val="000000"/>
          <w:sz w:val="24"/>
          <w:szCs w:val="24"/>
        </w:rPr>
        <w:t>Signature</w:t>
      </w:r>
    </w:p>
    <w:p w14:paraId="7E88ACB1" w14:textId="77777777" w:rsidR="00B237B3" w:rsidRDefault="00B237B3" w:rsidP="005B5FC1">
      <w:pPr>
        <w:tabs>
          <w:tab w:val="left" w:pos="360"/>
          <w:tab w:val="left" w:pos="1080"/>
          <w:tab w:val="left" w:pos="1440"/>
          <w:tab w:val="left" w:pos="2160"/>
          <w:tab w:val="left" w:pos="5760"/>
          <w:tab w:val="left" w:pos="9360"/>
        </w:tabs>
        <w:jc w:val="both"/>
        <w:rPr>
          <w:color w:val="000000"/>
          <w:sz w:val="24"/>
          <w:szCs w:val="24"/>
        </w:rPr>
      </w:pPr>
    </w:p>
    <w:p w14:paraId="6C966A91" w14:textId="77777777" w:rsidR="00B237B3" w:rsidRPr="00A41CE9" w:rsidRDefault="00B237B3" w:rsidP="00E147DF">
      <w:pPr>
        <w:jc w:val="center"/>
        <w:rPr>
          <w:b/>
          <w:sz w:val="24"/>
          <w:szCs w:val="24"/>
        </w:rPr>
        <w:sectPr w:rsidR="00B237B3" w:rsidRPr="00A41CE9" w:rsidSect="00241F07">
          <w:headerReference w:type="default" r:id="rId10"/>
          <w:footerReference w:type="default" r:id="rId11"/>
          <w:headerReference w:type="first" r:id="rId12"/>
          <w:footerReference w:type="first" r:id="rId13"/>
          <w:pgSz w:w="12240" w:h="15840" w:code="1"/>
          <w:pgMar w:top="806" w:right="720" w:bottom="806" w:left="720" w:header="720" w:footer="720" w:gutter="0"/>
          <w:cols w:space="720"/>
          <w:titlePg/>
        </w:sectPr>
      </w:pPr>
    </w:p>
    <w:p w14:paraId="3A3C7D43" w14:textId="77777777" w:rsidR="00A77DC8" w:rsidRPr="00C9605D" w:rsidRDefault="00A77DC8" w:rsidP="00D138B8">
      <w:pPr>
        <w:tabs>
          <w:tab w:val="left" w:pos="3240"/>
        </w:tabs>
        <w:jc w:val="center"/>
        <w:rPr>
          <w:b/>
          <w:sz w:val="28"/>
          <w:szCs w:val="28"/>
        </w:rPr>
      </w:pPr>
      <w:r w:rsidRPr="00C9605D">
        <w:rPr>
          <w:b/>
          <w:sz w:val="28"/>
          <w:szCs w:val="28"/>
        </w:rPr>
        <w:t>Exhibit A</w:t>
      </w:r>
    </w:p>
    <w:p w14:paraId="7988AE79" w14:textId="77777777" w:rsidR="00A77DC8" w:rsidRPr="00C9605D" w:rsidRDefault="00A77DC8" w:rsidP="00C9605D">
      <w:pPr>
        <w:tabs>
          <w:tab w:val="left" w:pos="3240"/>
        </w:tabs>
        <w:spacing w:before="360" w:after="840"/>
        <w:jc w:val="center"/>
        <w:rPr>
          <w:b/>
          <w:sz w:val="36"/>
          <w:szCs w:val="36"/>
        </w:rPr>
      </w:pPr>
      <w:r w:rsidRPr="00C9605D">
        <w:rPr>
          <w:b/>
          <w:sz w:val="36"/>
          <w:szCs w:val="36"/>
        </w:rPr>
        <w:t xml:space="preserve">Client </w:t>
      </w:r>
      <w:r w:rsidR="00C33CC8" w:rsidRPr="00C9605D">
        <w:rPr>
          <w:b/>
          <w:sz w:val="36"/>
          <w:szCs w:val="36"/>
        </w:rPr>
        <w:t>and</w:t>
      </w:r>
      <w:r w:rsidRPr="00C9605D">
        <w:rPr>
          <w:b/>
          <w:sz w:val="36"/>
          <w:szCs w:val="36"/>
        </w:rPr>
        <w:t xml:space="preserve"> Account Information</w:t>
      </w:r>
    </w:p>
    <w:p w14:paraId="5DFE1E8A" w14:textId="77777777" w:rsidR="00A77DC8" w:rsidRPr="00A41CE9" w:rsidRDefault="00462F98" w:rsidP="00C9605D">
      <w:pPr>
        <w:tabs>
          <w:tab w:val="left" w:pos="3240"/>
        </w:tabs>
        <w:spacing w:after="240"/>
        <w:ind w:firstLine="1440"/>
        <w:rPr>
          <w:b/>
          <w:sz w:val="24"/>
          <w:szCs w:val="24"/>
        </w:rPr>
      </w:pPr>
      <w:r w:rsidRPr="00A41CE9">
        <w:rPr>
          <w:b/>
          <w:sz w:val="24"/>
          <w:szCs w:val="24"/>
        </w:rPr>
        <w:t>Client Information:</w:t>
      </w:r>
    </w:p>
    <w:p w14:paraId="3AD0BE3C" w14:textId="1C6122DD" w:rsidR="00A77DC8" w:rsidRPr="00A41CE9" w:rsidRDefault="00A77DC8" w:rsidP="00C9605D">
      <w:pPr>
        <w:tabs>
          <w:tab w:val="left" w:pos="5040"/>
        </w:tabs>
        <w:ind w:left="2160"/>
        <w:rPr>
          <w:sz w:val="24"/>
          <w:szCs w:val="24"/>
        </w:rPr>
      </w:pPr>
      <w:r w:rsidRPr="00A41CE9">
        <w:rPr>
          <w:sz w:val="24"/>
          <w:szCs w:val="24"/>
        </w:rPr>
        <w:t xml:space="preserve">Client Name: </w:t>
      </w:r>
      <w:r w:rsidR="00C22C98">
        <w:rPr>
          <w:sz w:val="24"/>
          <w:szCs w:val="24"/>
        </w:rPr>
        <w:tab/>
      </w:r>
      <w:r w:rsidRPr="00A41CE9">
        <w:rPr>
          <w:sz w:val="24"/>
          <w:szCs w:val="24"/>
        </w:rPr>
        <w:t>______________________</w:t>
      </w:r>
    </w:p>
    <w:p w14:paraId="751ECD26" w14:textId="55834383" w:rsidR="00A77DC8" w:rsidRPr="00A41CE9" w:rsidRDefault="00A77DC8" w:rsidP="00C9605D">
      <w:pPr>
        <w:tabs>
          <w:tab w:val="left" w:pos="5040"/>
        </w:tabs>
        <w:spacing w:before="120"/>
        <w:ind w:left="2160" w:hanging="90"/>
        <w:rPr>
          <w:sz w:val="24"/>
          <w:szCs w:val="24"/>
        </w:rPr>
      </w:pPr>
      <w:r w:rsidRPr="00A41CE9">
        <w:rPr>
          <w:sz w:val="24"/>
          <w:szCs w:val="24"/>
        </w:rPr>
        <w:t>Client Address:</w:t>
      </w:r>
      <w:r w:rsidR="001041F6">
        <w:rPr>
          <w:sz w:val="24"/>
          <w:szCs w:val="24"/>
        </w:rPr>
        <w:tab/>
      </w:r>
      <w:r w:rsidRPr="00A41CE9">
        <w:rPr>
          <w:sz w:val="24"/>
          <w:szCs w:val="24"/>
        </w:rPr>
        <w:t>______________________</w:t>
      </w:r>
    </w:p>
    <w:p w14:paraId="39B12457" w14:textId="53CEFF52" w:rsidR="00A77DC8" w:rsidRPr="00A41CE9" w:rsidRDefault="001041F6" w:rsidP="00C9605D">
      <w:pPr>
        <w:tabs>
          <w:tab w:val="left" w:pos="5040"/>
        </w:tabs>
        <w:ind w:left="4320"/>
        <w:rPr>
          <w:sz w:val="24"/>
          <w:szCs w:val="24"/>
        </w:rPr>
      </w:pPr>
      <w:r>
        <w:rPr>
          <w:sz w:val="24"/>
          <w:szCs w:val="24"/>
        </w:rPr>
        <w:tab/>
      </w:r>
      <w:r w:rsidR="00A77DC8" w:rsidRPr="00A41CE9">
        <w:rPr>
          <w:sz w:val="24"/>
          <w:szCs w:val="24"/>
        </w:rPr>
        <w:t>______________________</w:t>
      </w:r>
    </w:p>
    <w:p w14:paraId="5BCBE90F" w14:textId="0E112DDF" w:rsidR="00A77DC8" w:rsidRPr="00A41CE9" w:rsidRDefault="001041F6" w:rsidP="00C9605D">
      <w:pPr>
        <w:tabs>
          <w:tab w:val="left" w:pos="5040"/>
        </w:tabs>
        <w:ind w:left="4320"/>
        <w:rPr>
          <w:sz w:val="24"/>
          <w:szCs w:val="24"/>
        </w:rPr>
      </w:pPr>
      <w:r>
        <w:rPr>
          <w:sz w:val="24"/>
          <w:szCs w:val="24"/>
        </w:rPr>
        <w:tab/>
      </w:r>
      <w:r w:rsidR="00A77DC8" w:rsidRPr="00A41CE9">
        <w:rPr>
          <w:sz w:val="24"/>
          <w:szCs w:val="24"/>
        </w:rPr>
        <w:t>______________________</w:t>
      </w:r>
    </w:p>
    <w:p w14:paraId="38B8BAEB" w14:textId="2231AF41" w:rsidR="00110487" w:rsidRPr="00A41CE9" w:rsidRDefault="00110487" w:rsidP="00C9605D">
      <w:pPr>
        <w:tabs>
          <w:tab w:val="left" w:pos="3240"/>
        </w:tabs>
        <w:spacing w:before="120"/>
        <w:ind w:left="2160"/>
        <w:rPr>
          <w:sz w:val="24"/>
          <w:szCs w:val="24"/>
        </w:rPr>
      </w:pPr>
      <w:r w:rsidRPr="00A41CE9">
        <w:rPr>
          <w:sz w:val="24"/>
          <w:szCs w:val="24"/>
        </w:rPr>
        <w:t xml:space="preserve">Client </w:t>
      </w:r>
      <w:r>
        <w:rPr>
          <w:sz w:val="24"/>
          <w:szCs w:val="24"/>
        </w:rPr>
        <w:t>E</w:t>
      </w:r>
      <w:r w:rsidR="001041F6">
        <w:rPr>
          <w:sz w:val="24"/>
          <w:szCs w:val="24"/>
        </w:rPr>
        <w:t>m</w:t>
      </w:r>
      <w:r>
        <w:rPr>
          <w:sz w:val="24"/>
          <w:szCs w:val="24"/>
        </w:rPr>
        <w:t>ail</w:t>
      </w:r>
      <w:r w:rsidR="001041F6">
        <w:rPr>
          <w:sz w:val="24"/>
          <w:szCs w:val="24"/>
        </w:rPr>
        <w:t xml:space="preserve"> Address</w:t>
      </w:r>
      <w:r w:rsidRPr="00A41CE9">
        <w:rPr>
          <w:sz w:val="24"/>
          <w:szCs w:val="24"/>
        </w:rPr>
        <w:t>:</w:t>
      </w:r>
      <w:r w:rsidR="001041F6">
        <w:rPr>
          <w:sz w:val="24"/>
          <w:szCs w:val="24"/>
        </w:rPr>
        <w:tab/>
      </w:r>
      <w:r>
        <w:rPr>
          <w:sz w:val="24"/>
          <w:szCs w:val="24"/>
        </w:rPr>
        <w:tab/>
      </w:r>
      <w:r w:rsidRPr="00A41CE9">
        <w:rPr>
          <w:sz w:val="24"/>
          <w:szCs w:val="24"/>
        </w:rPr>
        <w:t>______________________</w:t>
      </w:r>
    </w:p>
    <w:p w14:paraId="7274B4B9" w14:textId="5D578DC3" w:rsidR="00A77DC8" w:rsidRPr="00A41CE9" w:rsidRDefault="008F339A" w:rsidP="00C9605D">
      <w:pPr>
        <w:keepNext/>
        <w:keepLines/>
        <w:tabs>
          <w:tab w:val="left" w:pos="-720"/>
          <w:tab w:val="left" w:pos="0"/>
          <w:tab w:val="left" w:pos="720"/>
          <w:tab w:val="left" w:pos="3240"/>
          <w:tab w:val="left" w:pos="5940"/>
          <w:tab w:val="left" w:pos="7920"/>
        </w:tabs>
        <w:suppressAutoHyphens/>
        <w:spacing w:before="600" w:after="240"/>
        <w:ind w:firstLine="1440"/>
        <w:rPr>
          <w:b/>
          <w:sz w:val="24"/>
          <w:szCs w:val="24"/>
        </w:rPr>
      </w:pPr>
      <w:r w:rsidRPr="00C9605D">
        <w:rPr>
          <w:b/>
          <w:sz w:val="24"/>
          <w:szCs w:val="24"/>
        </w:rPr>
        <w:t xml:space="preserve">Client </w:t>
      </w:r>
      <w:r w:rsidR="00462F98" w:rsidRPr="00F72412">
        <w:rPr>
          <w:b/>
          <w:sz w:val="24"/>
          <w:szCs w:val="24"/>
        </w:rPr>
        <w:t>Account</w:t>
      </w:r>
      <w:r w:rsidR="00462F98" w:rsidRPr="00A41CE9">
        <w:rPr>
          <w:b/>
          <w:sz w:val="24"/>
          <w:szCs w:val="24"/>
        </w:rPr>
        <w:t>:</w:t>
      </w:r>
    </w:p>
    <w:p w14:paraId="388E7737" w14:textId="77777777" w:rsidR="00C24D9B" w:rsidRPr="00C006AC" w:rsidRDefault="00C24D9B" w:rsidP="00C24D9B">
      <w:pPr>
        <w:tabs>
          <w:tab w:val="left" w:pos="3240"/>
        </w:tabs>
        <w:ind w:left="2160" w:hanging="90"/>
        <w:rPr>
          <w:sz w:val="24"/>
          <w:szCs w:val="24"/>
        </w:rPr>
      </w:pPr>
      <w:r w:rsidRPr="00C006AC">
        <w:rPr>
          <w:sz w:val="24"/>
          <w:szCs w:val="24"/>
        </w:rPr>
        <w:t>Custodian Name:</w:t>
      </w:r>
      <w:r w:rsidRPr="00C006AC">
        <w:rPr>
          <w:sz w:val="24"/>
          <w:szCs w:val="24"/>
        </w:rPr>
        <w:tab/>
      </w:r>
      <w:r w:rsidRPr="00C006AC">
        <w:rPr>
          <w:sz w:val="24"/>
          <w:szCs w:val="24"/>
        </w:rPr>
        <w:tab/>
        <w:t>Charles Schwab &amp; Co., Inc.</w:t>
      </w:r>
    </w:p>
    <w:p w14:paraId="4C80415C" w14:textId="77777777" w:rsidR="00C24D9B" w:rsidRDefault="00C24D9B" w:rsidP="00C24D9B">
      <w:pPr>
        <w:tabs>
          <w:tab w:val="left" w:pos="3240"/>
        </w:tabs>
        <w:spacing w:before="120"/>
        <w:ind w:left="2160" w:hanging="90"/>
        <w:rPr>
          <w:sz w:val="24"/>
          <w:szCs w:val="24"/>
        </w:rPr>
      </w:pPr>
      <w:r w:rsidRPr="00C006AC">
        <w:rPr>
          <w:sz w:val="24"/>
          <w:szCs w:val="24"/>
        </w:rPr>
        <w:t>Client Account Number:</w:t>
      </w:r>
      <w:r w:rsidRPr="00C006AC">
        <w:rPr>
          <w:sz w:val="24"/>
          <w:szCs w:val="24"/>
        </w:rPr>
        <w:tab/>
      </w:r>
      <w:r>
        <w:rPr>
          <w:sz w:val="24"/>
          <w:szCs w:val="24"/>
        </w:rPr>
        <w:t>xxxx-xxxx</w:t>
      </w:r>
    </w:p>
    <w:p w14:paraId="6F585217" w14:textId="77777777" w:rsidR="00C24D9B" w:rsidRDefault="00C24D9B" w:rsidP="00C24D9B">
      <w:pPr>
        <w:tabs>
          <w:tab w:val="left" w:pos="3240"/>
        </w:tabs>
        <w:spacing w:before="120"/>
        <w:ind w:left="2160" w:hanging="90"/>
        <w:rPr>
          <w:sz w:val="24"/>
          <w:szCs w:val="24"/>
        </w:rPr>
      </w:pPr>
      <w:r w:rsidRPr="00C006AC">
        <w:rPr>
          <w:sz w:val="24"/>
          <w:szCs w:val="24"/>
        </w:rPr>
        <w:t>Client Account Number:</w:t>
      </w:r>
      <w:r w:rsidRPr="00C006AC">
        <w:rPr>
          <w:sz w:val="24"/>
          <w:szCs w:val="24"/>
        </w:rPr>
        <w:tab/>
      </w:r>
      <w:r>
        <w:rPr>
          <w:sz w:val="24"/>
          <w:szCs w:val="24"/>
        </w:rPr>
        <w:t>xxxx-xxxx</w:t>
      </w:r>
    </w:p>
    <w:p w14:paraId="320BBD84" w14:textId="77777777" w:rsidR="00C24D9B" w:rsidRPr="00A41CE9" w:rsidRDefault="00C24D9B" w:rsidP="006D0E0B">
      <w:pPr>
        <w:tabs>
          <w:tab w:val="left" w:pos="3240"/>
        </w:tabs>
        <w:spacing w:before="120"/>
        <w:ind w:left="2160" w:hanging="90"/>
        <w:rPr>
          <w:sz w:val="24"/>
          <w:szCs w:val="24"/>
        </w:rPr>
      </w:pPr>
    </w:p>
    <w:p w14:paraId="65F12485" w14:textId="77777777" w:rsidR="00493739" w:rsidRPr="00A41CE9" w:rsidRDefault="00493739" w:rsidP="00D138B8">
      <w:pPr>
        <w:tabs>
          <w:tab w:val="left" w:pos="3240"/>
        </w:tabs>
        <w:jc w:val="center"/>
        <w:rPr>
          <w:b/>
          <w:sz w:val="24"/>
          <w:szCs w:val="24"/>
          <w:u w:val="single"/>
        </w:rPr>
        <w:sectPr w:rsidR="00493739" w:rsidRPr="00A41CE9" w:rsidSect="00A41CE9">
          <w:headerReference w:type="default" r:id="rId14"/>
          <w:footerReference w:type="default" r:id="rId15"/>
          <w:pgSz w:w="12240" w:h="15840"/>
          <w:pgMar w:top="1440" w:right="1440" w:bottom="1440" w:left="1440" w:header="720" w:footer="720" w:gutter="0"/>
          <w:cols w:space="720"/>
        </w:sectPr>
      </w:pPr>
    </w:p>
    <w:p w14:paraId="6F12E61E" w14:textId="77777777" w:rsidR="00493739" w:rsidRPr="00C9605D" w:rsidRDefault="00493739" w:rsidP="00D138B8">
      <w:pPr>
        <w:tabs>
          <w:tab w:val="left" w:pos="3240"/>
        </w:tabs>
        <w:jc w:val="center"/>
        <w:rPr>
          <w:b/>
          <w:sz w:val="28"/>
          <w:szCs w:val="28"/>
        </w:rPr>
      </w:pPr>
      <w:r w:rsidRPr="00C9605D">
        <w:rPr>
          <w:b/>
          <w:sz w:val="28"/>
          <w:szCs w:val="28"/>
        </w:rPr>
        <w:t>Exhibit B</w:t>
      </w:r>
    </w:p>
    <w:p w14:paraId="4C99F3D0" w14:textId="77777777" w:rsidR="00493739" w:rsidRPr="00C9605D" w:rsidRDefault="00CD29DC" w:rsidP="00C9605D">
      <w:pPr>
        <w:tabs>
          <w:tab w:val="left" w:pos="3240"/>
        </w:tabs>
        <w:spacing w:before="360" w:after="840"/>
        <w:jc w:val="center"/>
        <w:rPr>
          <w:b/>
          <w:sz w:val="36"/>
          <w:szCs w:val="36"/>
        </w:rPr>
      </w:pPr>
      <w:r w:rsidRPr="00C9605D">
        <w:rPr>
          <w:b/>
          <w:sz w:val="36"/>
          <w:szCs w:val="36"/>
        </w:rPr>
        <w:t>Fee Schedule</w:t>
      </w:r>
    </w:p>
    <w:p w14:paraId="24E5C9F4" w14:textId="77777777" w:rsidR="00711870" w:rsidRPr="006D0E0B" w:rsidRDefault="00711870" w:rsidP="006D0E0B">
      <w:pPr>
        <w:pStyle w:val="BodyText"/>
        <w:tabs>
          <w:tab w:val="left" w:pos="7326"/>
        </w:tabs>
        <w:ind w:left="1440" w:right="450"/>
        <w:rPr>
          <w:sz w:val="24"/>
          <w:szCs w:val="24"/>
        </w:rPr>
      </w:pPr>
      <w:r w:rsidRPr="006D0E0B">
        <w:rPr>
          <w:sz w:val="24"/>
          <w:szCs w:val="24"/>
        </w:rPr>
        <w:t>Client will be charged an annualized Advisory Fee of the amount listed below</w:t>
      </w:r>
      <w:r w:rsidRPr="006D0E0B">
        <w:rPr>
          <w:spacing w:val="-14"/>
          <w:sz w:val="24"/>
          <w:szCs w:val="24"/>
        </w:rPr>
        <w:t xml:space="preserve"> </w:t>
      </w:r>
      <w:r w:rsidRPr="006D0E0B">
        <w:rPr>
          <w:sz w:val="24"/>
          <w:szCs w:val="24"/>
        </w:rPr>
        <w:t>per</w:t>
      </w:r>
      <w:r w:rsidRPr="006D0E0B">
        <w:rPr>
          <w:spacing w:val="-13"/>
          <w:sz w:val="24"/>
          <w:szCs w:val="24"/>
        </w:rPr>
        <w:t xml:space="preserve"> </w:t>
      </w:r>
      <w:r w:rsidRPr="006D0E0B">
        <w:rPr>
          <w:sz w:val="24"/>
          <w:szCs w:val="24"/>
        </w:rPr>
        <w:t>calendar</w:t>
      </w:r>
      <w:r w:rsidRPr="006D0E0B">
        <w:rPr>
          <w:spacing w:val="-13"/>
          <w:sz w:val="24"/>
          <w:szCs w:val="24"/>
        </w:rPr>
        <w:t xml:space="preserve"> </w:t>
      </w:r>
      <w:r w:rsidRPr="006D0E0B">
        <w:rPr>
          <w:sz w:val="24"/>
          <w:szCs w:val="24"/>
        </w:rPr>
        <w:t>year, payable as set forth in the Agreement.</w:t>
      </w:r>
    </w:p>
    <w:p w14:paraId="1E814B71" w14:textId="77777777" w:rsidR="00711870" w:rsidRPr="006D0E0B" w:rsidRDefault="00711870" w:rsidP="00711870">
      <w:pPr>
        <w:pStyle w:val="BodyText"/>
        <w:tabs>
          <w:tab w:val="left" w:pos="7326"/>
        </w:tabs>
        <w:ind w:left="1540" w:right="1720"/>
        <w:rPr>
          <w:sz w:val="24"/>
          <w:szCs w:val="24"/>
        </w:rPr>
      </w:pPr>
    </w:p>
    <w:p w14:paraId="6137F18F" w14:textId="77777777" w:rsidR="00711870" w:rsidRPr="006D0E0B" w:rsidRDefault="00711870" w:rsidP="00711870">
      <w:pPr>
        <w:pStyle w:val="BodyText"/>
        <w:tabs>
          <w:tab w:val="left" w:pos="7326"/>
        </w:tabs>
        <w:ind w:left="1540" w:right="1720"/>
        <w:rPr>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1440"/>
        <w:gridCol w:w="1646"/>
      </w:tblGrid>
      <w:tr w:rsidR="00711870" w:rsidRPr="006D0E0B" w14:paraId="5C8626A1" w14:textId="77777777" w:rsidTr="007211B5">
        <w:trPr>
          <w:cantSplit/>
          <w:trHeight w:val="432"/>
          <w:jc w:val="center"/>
        </w:trPr>
        <w:tc>
          <w:tcPr>
            <w:tcW w:w="1440" w:type="dxa"/>
            <w:vAlign w:val="center"/>
          </w:tcPr>
          <w:p w14:paraId="3A3AEE0A" w14:textId="77777777" w:rsidR="00711870" w:rsidRPr="006D0E0B" w:rsidRDefault="00711870" w:rsidP="007211B5">
            <w:pPr>
              <w:jc w:val="center"/>
              <w:rPr>
                <w:rFonts w:ascii="Times New Roman" w:hAnsi="Times New Roman" w:cs="Times New Roman"/>
                <w:sz w:val="24"/>
                <w:szCs w:val="24"/>
              </w:rPr>
            </w:pPr>
            <w:r w:rsidRPr="006D0E0B">
              <w:rPr>
                <w:rFonts w:ascii="Times New Roman" w:hAnsi="Times New Roman" w:cs="Times New Roman"/>
                <w:sz w:val="24"/>
                <w:szCs w:val="24"/>
              </w:rPr>
              <w:t>xxxx-xxxx</w:t>
            </w:r>
          </w:p>
        </w:tc>
        <w:tc>
          <w:tcPr>
            <w:tcW w:w="1646" w:type="dxa"/>
            <w:vAlign w:val="center"/>
          </w:tcPr>
          <w:p w14:paraId="01CACF7A" w14:textId="77777777" w:rsidR="00711870" w:rsidRPr="006D0E0B" w:rsidRDefault="00711870" w:rsidP="007211B5">
            <w:pPr>
              <w:jc w:val="center"/>
              <w:rPr>
                <w:rFonts w:ascii="Times New Roman" w:hAnsi="Times New Roman" w:cs="Times New Roman"/>
                <w:sz w:val="24"/>
                <w:szCs w:val="24"/>
              </w:rPr>
            </w:pPr>
            <w:r w:rsidRPr="006D0E0B">
              <w:rPr>
                <w:rFonts w:ascii="Times New Roman" w:hAnsi="Times New Roman" w:cs="Times New Roman"/>
                <w:sz w:val="24"/>
                <w:szCs w:val="24"/>
              </w:rPr>
              <w:t>1%</w:t>
            </w:r>
          </w:p>
        </w:tc>
      </w:tr>
      <w:tr w:rsidR="00711870" w:rsidRPr="006D0E0B" w14:paraId="3773D7C8" w14:textId="77777777" w:rsidTr="007211B5">
        <w:trPr>
          <w:cantSplit/>
          <w:trHeight w:val="432"/>
          <w:jc w:val="center"/>
        </w:trPr>
        <w:tc>
          <w:tcPr>
            <w:tcW w:w="1440" w:type="dxa"/>
            <w:vAlign w:val="center"/>
          </w:tcPr>
          <w:p w14:paraId="2184C7E2" w14:textId="77777777" w:rsidR="00711870" w:rsidRPr="006D0E0B" w:rsidRDefault="00711870" w:rsidP="007211B5">
            <w:pPr>
              <w:jc w:val="center"/>
              <w:rPr>
                <w:rFonts w:ascii="Times New Roman" w:hAnsi="Times New Roman" w:cs="Times New Roman"/>
                <w:sz w:val="24"/>
                <w:szCs w:val="24"/>
              </w:rPr>
            </w:pPr>
            <w:r w:rsidRPr="006D0E0B">
              <w:rPr>
                <w:rFonts w:ascii="Times New Roman" w:hAnsi="Times New Roman" w:cs="Times New Roman"/>
                <w:sz w:val="24"/>
                <w:szCs w:val="24"/>
              </w:rPr>
              <w:t>xxxx-xxxx</w:t>
            </w:r>
          </w:p>
        </w:tc>
        <w:tc>
          <w:tcPr>
            <w:tcW w:w="1646" w:type="dxa"/>
            <w:vAlign w:val="center"/>
          </w:tcPr>
          <w:p w14:paraId="7DF4E7F7" w14:textId="77777777" w:rsidR="00711870" w:rsidRPr="006D0E0B" w:rsidRDefault="00711870" w:rsidP="007211B5">
            <w:pPr>
              <w:jc w:val="center"/>
              <w:rPr>
                <w:rFonts w:ascii="Times New Roman" w:hAnsi="Times New Roman" w:cs="Times New Roman"/>
                <w:sz w:val="24"/>
                <w:szCs w:val="24"/>
              </w:rPr>
            </w:pPr>
            <w:r w:rsidRPr="006D0E0B">
              <w:rPr>
                <w:rFonts w:ascii="Times New Roman" w:hAnsi="Times New Roman" w:cs="Times New Roman"/>
                <w:sz w:val="24"/>
                <w:szCs w:val="24"/>
              </w:rPr>
              <w:t>1.5%</w:t>
            </w:r>
          </w:p>
        </w:tc>
      </w:tr>
    </w:tbl>
    <w:p w14:paraId="069129DC" w14:textId="77777777" w:rsidR="00F86C1C" w:rsidRPr="00A41CE9" w:rsidRDefault="00F86C1C" w:rsidP="00DE7E62">
      <w:pPr>
        <w:jc w:val="center"/>
        <w:rPr>
          <w:sz w:val="24"/>
          <w:szCs w:val="24"/>
        </w:rPr>
      </w:pPr>
    </w:p>
    <w:sectPr w:rsidR="00F86C1C" w:rsidRPr="00A41CE9" w:rsidSect="006D0E0B">
      <w:headerReference w:type="first" r:id="rId16"/>
      <w:footerReference w:type="first" r:id="rId17"/>
      <w:pgSz w:w="12240" w:h="15840" w:code="1"/>
      <w:pgMar w:top="1440" w:right="1440" w:bottom="1440" w:left="1440" w:header="547"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5E9AF" w14:textId="77777777" w:rsidR="004930F1" w:rsidRDefault="004930F1">
      <w:r>
        <w:separator/>
      </w:r>
    </w:p>
  </w:endnote>
  <w:endnote w:type="continuationSeparator" w:id="0">
    <w:p w14:paraId="136DC822" w14:textId="77777777" w:rsidR="004930F1" w:rsidRDefault="00493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B4417" w14:textId="77777777" w:rsidR="004930F1" w:rsidRDefault="004930F1">
    <w:pPr>
      <w:pStyle w:val="Footer"/>
      <w:jc w:val="center"/>
      <w:rPr>
        <w:rFonts w:ascii="Book Antiqua" w:hAnsi="Book Antiqua"/>
        <w:sz w:val="18"/>
      </w:rPr>
    </w:pPr>
    <w:r>
      <w:rPr>
        <w:rFonts w:ascii="Book Antiqua" w:hAnsi="Book Antiqua"/>
        <w:sz w:val="18"/>
      </w:rPr>
      <w:t xml:space="preserve">Page </w:t>
    </w:r>
    <w:r>
      <w:rPr>
        <w:rStyle w:val="PageNumber"/>
        <w:rFonts w:ascii="Book Antiqua" w:hAnsi="Book Antiqua"/>
        <w:sz w:val="18"/>
      </w:rPr>
      <w:fldChar w:fldCharType="begin"/>
    </w:r>
    <w:r>
      <w:rPr>
        <w:rStyle w:val="PageNumber"/>
        <w:rFonts w:ascii="Book Antiqua" w:hAnsi="Book Antiqua"/>
        <w:sz w:val="18"/>
      </w:rPr>
      <w:instrText xml:space="preserve"> PAGE </w:instrText>
    </w:r>
    <w:r>
      <w:rPr>
        <w:rStyle w:val="PageNumber"/>
        <w:rFonts w:ascii="Book Antiqua" w:hAnsi="Book Antiqua"/>
        <w:sz w:val="18"/>
      </w:rPr>
      <w:fldChar w:fldCharType="separate"/>
    </w:r>
    <w:r>
      <w:rPr>
        <w:rStyle w:val="PageNumber"/>
        <w:rFonts w:ascii="Book Antiqua" w:hAnsi="Book Antiqua"/>
        <w:sz w:val="18"/>
      </w:rPr>
      <w:t>10</w:t>
    </w:r>
    <w:r>
      <w:rPr>
        <w:rStyle w:val="PageNumber"/>
        <w:rFonts w:ascii="Book Antiqua" w:hAnsi="Book Antiqua"/>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46758" w14:textId="397D883D" w:rsidR="008B6BC8" w:rsidRPr="00E21D13" w:rsidRDefault="009D3943">
    <w:pPr>
      <w:pStyle w:val="Footer"/>
      <w:rPr>
        <w:sz w:val="16"/>
        <w:szCs w:val="16"/>
      </w:rPr>
    </w:pPr>
    <w:r>
      <w:rPr>
        <w:sz w:val="16"/>
        <w:szCs w:val="16"/>
      </w:rPr>
      <w:t>20231003</w:t>
    </w:r>
    <w:r w:rsidRPr="00E21D13">
      <w:rPr>
        <w:sz w:val="16"/>
        <w:szCs w:val="16"/>
      </w:rPr>
      <w:t xml:space="preserve"> </w:t>
    </w:r>
    <w:r w:rsidR="008B6BC8">
      <w:rPr>
        <w:sz w:val="16"/>
        <w:szCs w:val="16"/>
      </w:rPr>
      <w:t xml:space="preserve">Version </w:t>
    </w:r>
    <w:r w:rsidR="008B6BC8" w:rsidRPr="00E21D13">
      <w:rPr>
        <w:sz w:val="16"/>
        <w:szCs w:val="16"/>
      </w:rPr>
      <w:t>- Arrears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30E6F" w14:textId="77777777" w:rsidR="004930F1" w:rsidRPr="00D06066" w:rsidRDefault="004930F1" w:rsidP="00D0606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09428" w14:textId="77777777" w:rsidR="004930F1" w:rsidRPr="00804484" w:rsidRDefault="004930F1" w:rsidP="00400631">
    <w:pPr>
      <w:pStyle w:val="Footer"/>
      <w:jc w:val="center"/>
      <w:rPr>
        <w:sz w:val="16"/>
        <w:szCs w:val="16"/>
      </w:rPr>
    </w:pPr>
    <w:r w:rsidRPr="00804484">
      <w:rPr>
        <w:sz w:val="16"/>
        <w:szCs w:val="16"/>
      </w:rPr>
      <w:t xml:space="preserve">Page </w:t>
    </w:r>
    <w:r w:rsidRPr="00804484">
      <w:rPr>
        <w:sz w:val="16"/>
        <w:szCs w:val="16"/>
      </w:rPr>
      <w:fldChar w:fldCharType="begin"/>
    </w:r>
    <w:r w:rsidRPr="00804484">
      <w:rPr>
        <w:sz w:val="16"/>
        <w:szCs w:val="16"/>
      </w:rPr>
      <w:instrText xml:space="preserve"> PAGE </w:instrText>
    </w:r>
    <w:r w:rsidRPr="00804484">
      <w:rPr>
        <w:sz w:val="16"/>
        <w:szCs w:val="16"/>
      </w:rPr>
      <w:fldChar w:fldCharType="separate"/>
    </w:r>
    <w:r>
      <w:rPr>
        <w:sz w:val="16"/>
        <w:szCs w:val="16"/>
      </w:rPr>
      <w:t>10</w:t>
    </w:r>
    <w:r w:rsidRPr="00804484">
      <w:rPr>
        <w:sz w:val="16"/>
        <w:szCs w:val="16"/>
      </w:rPr>
      <w:fldChar w:fldCharType="end"/>
    </w:r>
    <w:r w:rsidRPr="00804484">
      <w:rPr>
        <w:sz w:val="16"/>
        <w:szCs w:val="16"/>
      </w:rPr>
      <w:t xml:space="preserve"> of </w:t>
    </w:r>
    <w:r w:rsidRPr="00804484">
      <w:rPr>
        <w:sz w:val="16"/>
        <w:szCs w:val="16"/>
      </w:rPr>
      <w:fldChar w:fldCharType="begin"/>
    </w:r>
    <w:r w:rsidRPr="00804484">
      <w:rPr>
        <w:sz w:val="16"/>
        <w:szCs w:val="16"/>
      </w:rPr>
      <w:instrText xml:space="preserve"> NUMPAGES </w:instrText>
    </w:r>
    <w:r w:rsidRPr="00804484">
      <w:rPr>
        <w:sz w:val="16"/>
        <w:szCs w:val="16"/>
      </w:rPr>
      <w:fldChar w:fldCharType="separate"/>
    </w:r>
    <w:r>
      <w:rPr>
        <w:sz w:val="16"/>
        <w:szCs w:val="16"/>
      </w:rPr>
      <w:t>16</w:t>
    </w:r>
    <w:r w:rsidRPr="00804484">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80CE3" w14:textId="77777777" w:rsidR="004930F1" w:rsidRDefault="004930F1">
      <w:r>
        <w:separator/>
      </w:r>
    </w:p>
  </w:footnote>
  <w:footnote w:type="continuationSeparator" w:id="0">
    <w:p w14:paraId="1C52750C" w14:textId="77777777" w:rsidR="004930F1" w:rsidRDefault="004930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67176" w14:textId="77777777" w:rsidR="004930F1" w:rsidRDefault="004930F1">
    <w:pPr>
      <w:pStyle w:val="Header"/>
      <w:jc w:val="center"/>
      <w:rPr>
        <w:rFonts w:ascii="Book Antiqua" w:hAnsi="Book Antiqua"/>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34247" w14:textId="2E72647D" w:rsidR="004930F1" w:rsidRPr="00DE7E62" w:rsidRDefault="004930F1" w:rsidP="00241F07">
    <w:pPr>
      <w:pStyle w:val="Title"/>
      <w:rPr>
        <w:sz w:val="36"/>
        <w:szCs w:val="36"/>
      </w:rPr>
    </w:pPr>
    <w:r w:rsidRPr="00DE7E62">
      <w:rPr>
        <w:sz w:val="36"/>
        <w:szCs w:val="36"/>
      </w:rPr>
      <w:t>Vann Equity Management, LLC</w:t>
    </w:r>
  </w:p>
  <w:p w14:paraId="01C24CC7" w14:textId="77777777" w:rsidR="004930F1" w:rsidRDefault="004930F1" w:rsidP="00241F07">
    <w:pPr>
      <w:tabs>
        <w:tab w:val="right" w:pos="8124"/>
      </w:tabs>
      <w:jc w:val="center"/>
      <w:rPr>
        <w:b/>
        <w:noProof w:val="0"/>
        <w:color w:val="000000"/>
        <w:sz w:val="28"/>
        <w:szCs w:val="28"/>
      </w:rPr>
    </w:pPr>
  </w:p>
  <w:p w14:paraId="16081D80" w14:textId="77777777" w:rsidR="004930F1" w:rsidRPr="00823113" w:rsidRDefault="004930F1" w:rsidP="00241F07">
    <w:pPr>
      <w:tabs>
        <w:tab w:val="right" w:pos="8124"/>
      </w:tabs>
      <w:jc w:val="center"/>
      <w:rPr>
        <w:b/>
        <w:noProof w:val="0"/>
        <w:color w:val="000000"/>
        <w:sz w:val="32"/>
        <w:szCs w:val="32"/>
      </w:rPr>
    </w:pPr>
    <w:r w:rsidRPr="00823113">
      <w:rPr>
        <w:b/>
        <w:noProof w:val="0"/>
        <w:color w:val="000000"/>
        <w:sz w:val="32"/>
        <w:szCs w:val="32"/>
      </w:rPr>
      <w:t xml:space="preserve">Investment </w:t>
    </w:r>
    <w:r>
      <w:rPr>
        <w:b/>
        <w:noProof w:val="0"/>
        <w:color w:val="000000"/>
        <w:sz w:val="32"/>
        <w:szCs w:val="32"/>
      </w:rPr>
      <w:t>Advisory</w:t>
    </w:r>
    <w:r w:rsidRPr="00823113">
      <w:rPr>
        <w:b/>
        <w:noProof w:val="0"/>
        <w:color w:val="000000"/>
        <w:sz w:val="32"/>
        <w:szCs w:val="32"/>
      </w:rPr>
      <w:t xml:space="preserve"> </w:t>
    </w:r>
    <w:r>
      <w:rPr>
        <w:b/>
        <w:noProof w:val="0"/>
        <w:color w:val="000000"/>
        <w:sz w:val="32"/>
        <w:szCs w:val="32"/>
      </w:rPr>
      <w:t>Agreement</w:t>
    </w:r>
  </w:p>
  <w:p w14:paraId="50607B9D" w14:textId="6B8E781B" w:rsidR="004930F1" w:rsidRPr="00E21D13" w:rsidRDefault="004930F1" w:rsidP="00241F07">
    <w:pPr>
      <w:tabs>
        <w:tab w:val="right" w:pos="8124"/>
      </w:tabs>
      <w:jc w:val="center"/>
      <w:rPr>
        <w:b/>
        <w:noProof w:val="0"/>
        <w:color w:val="000000"/>
      </w:rPr>
    </w:pPr>
    <w:r w:rsidRPr="00E21D13">
      <w:rPr>
        <w:b/>
        <w:noProof w:val="0"/>
        <w:color w:val="000000"/>
      </w:rPr>
      <w:t>(Discretionary</w:t>
    </w:r>
    <w:r w:rsidR="00A4004B" w:rsidRPr="00E21D13">
      <w:rPr>
        <w:b/>
        <w:noProof w:val="0"/>
        <w:color w:val="000000"/>
      </w:rPr>
      <w:t xml:space="preserve"> Arrears</w:t>
    </w:r>
    <w:r w:rsidRPr="00E21D13">
      <w:rPr>
        <w:b/>
        <w:noProof w:val="0"/>
        <w:color w:val="000000"/>
      </w:rPr>
      <w:t>)</w:t>
    </w:r>
  </w:p>
  <w:p w14:paraId="3A4F2BEE" w14:textId="77777777" w:rsidR="004930F1" w:rsidRDefault="004930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0F537" w14:textId="77777777" w:rsidR="004930F1" w:rsidRDefault="004930F1">
    <w:pPr>
      <w:pStyle w:val="Header"/>
      <w:jc w:val="center"/>
      <w:rPr>
        <w:rFonts w:ascii="Book Antiqua" w:hAnsi="Book Antiqua"/>
        <w:sz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97E29" w14:textId="77777777" w:rsidR="004930F1" w:rsidRDefault="004930F1" w:rsidP="00400631">
    <w:pPr>
      <w:tabs>
        <w:tab w:val="right" w:pos="9314"/>
      </w:tabs>
      <w:ind w:left="360" w:right="360"/>
      <w:jc w:val="center"/>
      <w:rPr>
        <w:rFonts w:ascii="Verdana" w:hAnsi="Verdana"/>
        <w:b/>
        <w:sz w:val="28"/>
        <w:szCs w:val="28"/>
      </w:rPr>
    </w:pPr>
    <w:r>
      <w:rPr>
        <w:rFonts w:ascii="Verdana" w:hAnsi="Verdana"/>
        <w:b/>
        <w:sz w:val="28"/>
        <w:szCs w:val="28"/>
      </w:rPr>
      <w:t>WILEY BROS. – AINTREE CAPITAL LLC</w:t>
    </w:r>
  </w:p>
  <w:p w14:paraId="4639D5F8" w14:textId="77777777" w:rsidR="004930F1" w:rsidRDefault="004930F1" w:rsidP="00400631">
    <w:pPr>
      <w:tabs>
        <w:tab w:val="right" w:pos="9314"/>
      </w:tabs>
      <w:ind w:left="360" w:right="360"/>
      <w:jc w:val="center"/>
      <w:rPr>
        <w:rFonts w:ascii="Verdana" w:hAnsi="Verdana"/>
        <w:b/>
        <w:sz w:val="28"/>
        <w:szCs w:val="28"/>
      </w:rPr>
    </w:pPr>
    <w:r>
      <w:rPr>
        <w:rFonts w:ascii="Verdana" w:hAnsi="Verdana"/>
        <w:b/>
        <w:sz w:val="28"/>
        <w:szCs w:val="28"/>
      </w:rPr>
      <w:t xml:space="preserve">LOCKWOOD MANAGED ACCOUNT </w:t>
    </w:r>
  </w:p>
  <w:p w14:paraId="33D2543A" w14:textId="77777777" w:rsidR="004930F1" w:rsidRDefault="004930F1" w:rsidP="00400631">
    <w:pPr>
      <w:tabs>
        <w:tab w:val="right" w:pos="9314"/>
      </w:tabs>
      <w:ind w:left="360" w:right="360"/>
      <w:jc w:val="center"/>
      <w:rPr>
        <w:rFonts w:ascii="Verdana" w:hAnsi="Verdana"/>
        <w:b/>
        <w:sz w:val="28"/>
        <w:szCs w:val="28"/>
      </w:rPr>
    </w:pPr>
    <w:r>
      <w:rPr>
        <w:rFonts w:ascii="Verdana" w:hAnsi="Verdana"/>
        <w:b/>
        <w:sz w:val="28"/>
        <w:szCs w:val="28"/>
      </w:rPr>
      <w:t>UTILITY PROGRAM</w:t>
    </w:r>
  </w:p>
  <w:p w14:paraId="26F5F356" w14:textId="77777777" w:rsidR="004930F1" w:rsidRDefault="004930F1" w:rsidP="00400631">
    <w:pPr>
      <w:tabs>
        <w:tab w:val="right" w:pos="9314"/>
      </w:tabs>
      <w:ind w:left="360" w:right="360"/>
      <w:jc w:val="center"/>
      <w:rPr>
        <w:rFonts w:ascii="Verdana" w:hAnsi="Verdana"/>
        <w:b/>
        <w:sz w:val="28"/>
        <w:szCs w:val="28"/>
      </w:rPr>
    </w:pPr>
  </w:p>
  <w:p w14:paraId="448501E9" w14:textId="77777777" w:rsidR="004930F1" w:rsidRDefault="004930F1" w:rsidP="00400631">
    <w:pPr>
      <w:tabs>
        <w:tab w:val="right" w:pos="9314"/>
      </w:tabs>
      <w:ind w:left="360" w:right="360"/>
      <w:jc w:val="center"/>
      <w:rPr>
        <w:rFonts w:ascii="Verdana" w:hAnsi="Verdana"/>
        <w:b/>
      </w:rPr>
    </w:pPr>
    <w:r>
      <w:rPr>
        <w:rFonts w:ascii="Verdana" w:hAnsi="Verdana"/>
        <w:b/>
      </w:rPr>
      <w:t xml:space="preserve">CLIENT SERVICES AGREEMENT </w:t>
    </w:r>
  </w:p>
  <w:p w14:paraId="3DA70F0D" w14:textId="77777777" w:rsidR="004930F1" w:rsidRDefault="004930F1">
    <w:pPr>
      <w:pStyle w:val="Header"/>
    </w:pPr>
  </w:p>
  <w:p w14:paraId="4CF94388" w14:textId="77777777" w:rsidR="004930F1" w:rsidRDefault="004930F1">
    <w:pPr>
      <w:pStyle w:val="Header"/>
    </w:pPr>
  </w:p>
  <w:p w14:paraId="11A0A222" w14:textId="77777777" w:rsidR="004930F1" w:rsidRDefault="004930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5D39"/>
    <w:multiLevelType w:val="hybridMultilevel"/>
    <w:tmpl w:val="BE58E212"/>
    <w:lvl w:ilvl="0" w:tplc="58040B60">
      <w:start w:val="2"/>
      <w:numFmt w:val="upperLetter"/>
      <w:lvlText w:val="%1."/>
      <w:lvlJc w:val="left"/>
      <w:pPr>
        <w:tabs>
          <w:tab w:val="num" w:pos="1437"/>
        </w:tabs>
        <w:ind w:left="1437" w:hanging="735"/>
      </w:pPr>
      <w:rPr>
        <w:rFonts w:hint="default"/>
        <w:b/>
        <w:color w:val="000000"/>
        <w:sz w:val="24"/>
        <w:szCs w:val="24"/>
      </w:rPr>
    </w:lvl>
    <w:lvl w:ilvl="1" w:tplc="04090019" w:tentative="1">
      <w:start w:val="1"/>
      <w:numFmt w:val="lowerLetter"/>
      <w:lvlText w:val="%2."/>
      <w:lvlJc w:val="left"/>
      <w:pPr>
        <w:tabs>
          <w:tab w:val="num" w:pos="1782"/>
        </w:tabs>
        <w:ind w:left="1782" w:hanging="360"/>
      </w:pPr>
    </w:lvl>
    <w:lvl w:ilvl="2" w:tplc="0409001B" w:tentative="1">
      <w:start w:val="1"/>
      <w:numFmt w:val="lowerRoman"/>
      <w:lvlText w:val="%3."/>
      <w:lvlJc w:val="right"/>
      <w:pPr>
        <w:tabs>
          <w:tab w:val="num" w:pos="2502"/>
        </w:tabs>
        <w:ind w:left="2502" w:hanging="180"/>
      </w:pPr>
    </w:lvl>
    <w:lvl w:ilvl="3" w:tplc="0409000F" w:tentative="1">
      <w:start w:val="1"/>
      <w:numFmt w:val="decimal"/>
      <w:lvlText w:val="%4."/>
      <w:lvlJc w:val="left"/>
      <w:pPr>
        <w:tabs>
          <w:tab w:val="num" w:pos="3222"/>
        </w:tabs>
        <w:ind w:left="3222" w:hanging="360"/>
      </w:pPr>
    </w:lvl>
    <w:lvl w:ilvl="4" w:tplc="04090019" w:tentative="1">
      <w:start w:val="1"/>
      <w:numFmt w:val="lowerLetter"/>
      <w:lvlText w:val="%5."/>
      <w:lvlJc w:val="left"/>
      <w:pPr>
        <w:tabs>
          <w:tab w:val="num" w:pos="3942"/>
        </w:tabs>
        <w:ind w:left="3942" w:hanging="360"/>
      </w:pPr>
    </w:lvl>
    <w:lvl w:ilvl="5" w:tplc="0409001B" w:tentative="1">
      <w:start w:val="1"/>
      <w:numFmt w:val="lowerRoman"/>
      <w:lvlText w:val="%6."/>
      <w:lvlJc w:val="right"/>
      <w:pPr>
        <w:tabs>
          <w:tab w:val="num" w:pos="4662"/>
        </w:tabs>
        <w:ind w:left="4662" w:hanging="180"/>
      </w:pPr>
    </w:lvl>
    <w:lvl w:ilvl="6" w:tplc="0409000F" w:tentative="1">
      <w:start w:val="1"/>
      <w:numFmt w:val="decimal"/>
      <w:lvlText w:val="%7."/>
      <w:lvlJc w:val="left"/>
      <w:pPr>
        <w:tabs>
          <w:tab w:val="num" w:pos="5382"/>
        </w:tabs>
        <w:ind w:left="5382" w:hanging="360"/>
      </w:pPr>
    </w:lvl>
    <w:lvl w:ilvl="7" w:tplc="04090019" w:tentative="1">
      <w:start w:val="1"/>
      <w:numFmt w:val="lowerLetter"/>
      <w:lvlText w:val="%8."/>
      <w:lvlJc w:val="left"/>
      <w:pPr>
        <w:tabs>
          <w:tab w:val="num" w:pos="6102"/>
        </w:tabs>
        <w:ind w:left="6102" w:hanging="360"/>
      </w:pPr>
    </w:lvl>
    <w:lvl w:ilvl="8" w:tplc="0409001B" w:tentative="1">
      <w:start w:val="1"/>
      <w:numFmt w:val="lowerRoman"/>
      <w:lvlText w:val="%9."/>
      <w:lvlJc w:val="right"/>
      <w:pPr>
        <w:tabs>
          <w:tab w:val="num" w:pos="6822"/>
        </w:tabs>
        <w:ind w:left="6822" w:hanging="180"/>
      </w:pPr>
    </w:lvl>
  </w:abstractNum>
  <w:abstractNum w:abstractNumId="1" w15:restartNumberingAfterBreak="0">
    <w:nsid w:val="030808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81188C"/>
    <w:multiLevelType w:val="multilevel"/>
    <w:tmpl w:val="C370323C"/>
    <w:lvl w:ilvl="0">
      <w:start w:val="10"/>
      <w:numFmt w:val="decimal"/>
      <w:lvlText w:val="%1."/>
      <w:lvlJc w:val="left"/>
      <w:pPr>
        <w:tabs>
          <w:tab w:val="num" w:pos="720"/>
        </w:tabs>
        <w:ind w:left="720" w:hanging="72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46C1C3B"/>
    <w:multiLevelType w:val="hybridMultilevel"/>
    <w:tmpl w:val="7AA21DE6"/>
    <w:lvl w:ilvl="0" w:tplc="CAC43A00">
      <w:start w:val="3"/>
      <w:numFmt w:val="lowerRoman"/>
      <w:lvlText w:val="(%1)"/>
      <w:lvlJc w:val="left"/>
      <w:pPr>
        <w:tabs>
          <w:tab w:val="num" w:pos="2142"/>
        </w:tabs>
        <w:ind w:left="2142" w:hanging="720"/>
      </w:pPr>
      <w:rPr>
        <w:rFonts w:hint="default"/>
      </w:rPr>
    </w:lvl>
    <w:lvl w:ilvl="1" w:tplc="04090019" w:tentative="1">
      <w:start w:val="1"/>
      <w:numFmt w:val="lowerLetter"/>
      <w:lvlText w:val="%2."/>
      <w:lvlJc w:val="left"/>
      <w:pPr>
        <w:tabs>
          <w:tab w:val="num" w:pos="2502"/>
        </w:tabs>
        <w:ind w:left="2502" w:hanging="360"/>
      </w:pPr>
    </w:lvl>
    <w:lvl w:ilvl="2" w:tplc="0409001B" w:tentative="1">
      <w:start w:val="1"/>
      <w:numFmt w:val="lowerRoman"/>
      <w:lvlText w:val="%3."/>
      <w:lvlJc w:val="right"/>
      <w:pPr>
        <w:tabs>
          <w:tab w:val="num" w:pos="3222"/>
        </w:tabs>
        <w:ind w:left="3222" w:hanging="180"/>
      </w:pPr>
    </w:lvl>
    <w:lvl w:ilvl="3" w:tplc="0409000F" w:tentative="1">
      <w:start w:val="1"/>
      <w:numFmt w:val="decimal"/>
      <w:lvlText w:val="%4."/>
      <w:lvlJc w:val="left"/>
      <w:pPr>
        <w:tabs>
          <w:tab w:val="num" w:pos="3942"/>
        </w:tabs>
        <w:ind w:left="3942" w:hanging="360"/>
      </w:pPr>
    </w:lvl>
    <w:lvl w:ilvl="4" w:tplc="04090019" w:tentative="1">
      <w:start w:val="1"/>
      <w:numFmt w:val="lowerLetter"/>
      <w:lvlText w:val="%5."/>
      <w:lvlJc w:val="left"/>
      <w:pPr>
        <w:tabs>
          <w:tab w:val="num" w:pos="4662"/>
        </w:tabs>
        <w:ind w:left="4662" w:hanging="360"/>
      </w:pPr>
    </w:lvl>
    <w:lvl w:ilvl="5" w:tplc="0409001B" w:tentative="1">
      <w:start w:val="1"/>
      <w:numFmt w:val="lowerRoman"/>
      <w:lvlText w:val="%6."/>
      <w:lvlJc w:val="right"/>
      <w:pPr>
        <w:tabs>
          <w:tab w:val="num" w:pos="5382"/>
        </w:tabs>
        <w:ind w:left="5382" w:hanging="180"/>
      </w:pPr>
    </w:lvl>
    <w:lvl w:ilvl="6" w:tplc="0409000F" w:tentative="1">
      <w:start w:val="1"/>
      <w:numFmt w:val="decimal"/>
      <w:lvlText w:val="%7."/>
      <w:lvlJc w:val="left"/>
      <w:pPr>
        <w:tabs>
          <w:tab w:val="num" w:pos="6102"/>
        </w:tabs>
        <w:ind w:left="6102" w:hanging="360"/>
      </w:pPr>
    </w:lvl>
    <w:lvl w:ilvl="7" w:tplc="04090019" w:tentative="1">
      <w:start w:val="1"/>
      <w:numFmt w:val="lowerLetter"/>
      <w:lvlText w:val="%8."/>
      <w:lvlJc w:val="left"/>
      <w:pPr>
        <w:tabs>
          <w:tab w:val="num" w:pos="6822"/>
        </w:tabs>
        <w:ind w:left="6822" w:hanging="360"/>
      </w:pPr>
    </w:lvl>
    <w:lvl w:ilvl="8" w:tplc="0409001B" w:tentative="1">
      <w:start w:val="1"/>
      <w:numFmt w:val="lowerRoman"/>
      <w:lvlText w:val="%9."/>
      <w:lvlJc w:val="right"/>
      <w:pPr>
        <w:tabs>
          <w:tab w:val="num" w:pos="7542"/>
        </w:tabs>
        <w:ind w:left="7542" w:hanging="180"/>
      </w:pPr>
    </w:lvl>
  </w:abstractNum>
  <w:abstractNum w:abstractNumId="4" w15:restartNumberingAfterBreak="0">
    <w:nsid w:val="18FF315B"/>
    <w:multiLevelType w:val="hybridMultilevel"/>
    <w:tmpl w:val="6748CF82"/>
    <w:lvl w:ilvl="0" w:tplc="7B96B828">
      <w:start w:val="9"/>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D421342"/>
    <w:multiLevelType w:val="hybridMultilevel"/>
    <w:tmpl w:val="E0468C18"/>
    <w:lvl w:ilvl="0" w:tplc="E80800E6">
      <w:start w:val="9"/>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0150F4A"/>
    <w:multiLevelType w:val="hybridMultilevel"/>
    <w:tmpl w:val="BB982870"/>
    <w:lvl w:ilvl="0" w:tplc="0268B0A6">
      <w:start w:val="1"/>
      <w:numFmt w:val="decimal"/>
      <w:lvlText w:val="%1."/>
      <w:lvlJc w:val="left"/>
      <w:pPr>
        <w:tabs>
          <w:tab w:val="num" w:pos="720"/>
        </w:tabs>
        <w:ind w:left="720" w:hanging="720"/>
      </w:pPr>
      <w:rPr>
        <w:rFonts w:hint="default"/>
        <w:b/>
      </w:rPr>
    </w:lvl>
    <w:lvl w:ilvl="1" w:tplc="803C1810">
      <w:start w:val="9"/>
      <w:numFmt w:val="decimal"/>
      <w:lvlText w:val="%2."/>
      <w:lvlJc w:val="left"/>
      <w:pPr>
        <w:tabs>
          <w:tab w:val="num" w:pos="1170"/>
        </w:tabs>
        <w:ind w:left="117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106166B"/>
    <w:multiLevelType w:val="hybridMultilevel"/>
    <w:tmpl w:val="E980552C"/>
    <w:lvl w:ilvl="0" w:tplc="C3CE6EB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DFF5153"/>
    <w:multiLevelType w:val="hybridMultilevel"/>
    <w:tmpl w:val="B6BE2FAE"/>
    <w:lvl w:ilvl="0" w:tplc="A9C0CFCE">
      <w:start w:val="2"/>
      <w:numFmt w:val="lowerRoman"/>
      <w:lvlText w:val="(%1)"/>
      <w:lvlJc w:val="left"/>
      <w:pPr>
        <w:tabs>
          <w:tab w:val="num" w:pos="2142"/>
        </w:tabs>
        <w:ind w:left="2142" w:hanging="720"/>
      </w:pPr>
      <w:rPr>
        <w:rFonts w:hint="default"/>
      </w:rPr>
    </w:lvl>
    <w:lvl w:ilvl="1" w:tplc="04090019" w:tentative="1">
      <w:start w:val="1"/>
      <w:numFmt w:val="lowerLetter"/>
      <w:lvlText w:val="%2."/>
      <w:lvlJc w:val="left"/>
      <w:pPr>
        <w:tabs>
          <w:tab w:val="num" w:pos="2502"/>
        </w:tabs>
        <w:ind w:left="2502" w:hanging="360"/>
      </w:pPr>
    </w:lvl>
    <w:lvl w:ilvl="2" w:tplc="0409001B" w:tentative="1">
      <w:start w:val="1"/>
      <w:numFmt w:val="lowerRoman"/>
      <w:lvlText w:val="%3."/>
      <w:lvlJc w:val="right"/>
      <w:pPr>
        <w:tabs>
          <w:tab w:val="num" w:pos="3222"/>
        </w:tabs>
        <w:ind w:left="3222" w:hanging="180"/>
      </w:pPr>
    </w:lvl>
    <w:lvl w:ilvl="3" w:tplc="0409000F" w:tentative="1">
      <w:start w:val="1"/>
      <w:numFmt w:val="decimal"/>
      <w:lvlText w:val="%4."/>
      <w:lvlJc w:val="left"/>
      <w:pPr>
        <w:tabs>
          <w:tab w:val="num" w:pos="3942"/>
        </w:tabs>
        <w:ind w:left="3942" w:hanging="360"/>
      </w:pPr>
    </w:lvl>
    <w:lvl w:ilvl="4" w:tplc="04090019" w:tentative="1">
      <w:start w:val="1"/>
      <w:numFmt w:val="lowerLetter"/>
      <w:lvlText w:val="%5."/>
      <w:lvlJc w:val="left"/>
      <w:pPr>
        <w:tabs>
          <w:tab w:val="num" w:pos="4662"/>
        </w:tabs>
        <w:ind w:left="4662" w:hanging="360"/>
      </w:pPr>
    </w:lvl>
    <w:lvl w:ilvl="5" w:tplc="0409001B" w:tentative="1">
      <w:start w:val="1"/>
      <w:numFmt w:val="lowerRoman"/>
      <w:lvlText w:val="%6."/>
      <w:lvlJc w:val="right"/>
      <w:pPr>
        <w:tabs>
          <w:tab w:val="num" w:pos="5382"/>
        </w:tabs>
        <w:ind w:left="5382" w:hanging="180"/>
      </w:pPr>
    </w:lvl>
    <w:lvl w:ilvl="6" w:tplc="0409000F" w:tentative="1">
      <w:start w:val="1"/>
      <w:numFmt w:val="decimal"/>
      <w:lvlText w:val="%7."/>
      <w:lvlJc w:val="left"/>
      <w:pPr>
        <w:tabs>
          <w:tab w:val="num" w:pos="6102"/>
        </w:tabs>
        <w:ind w:left="6102" w:hanging="360"/>
      </w:pPr>
    </w:lvl>
    <w:lvl w:ilvl="7" w:tplc="04090019" w:tentative="1">
      <w:start w:val="1"/>
      <w:numFmt w:val="lowerLetter"/>
      <w:lvlText w:val="%8."/>
      <w:lvlJc w:val="left"/>
      <w:pPr>
        <w:tabs>
          <w:tab w:val="num" w:pos="6822"/>
        </w:tabs>
        <w:ind w:left="6822" w:hanging="360"/>
      </w:pPr>
    </w:lvl>
    <w:lvl w:ilvl="8" w:tplc="0409001B" w:tentative="1">
      <w:start w:val="1"/>
      <w:numFmt w:val="lowerRoman"/>
      <w:lvlText w:val="%9."/>
      <w:lvlJc w:val="right"/>
      <w:pPr>
        <w:tabs>
          <w:tab w:val="num" w:pos="7542"/>
        </w:tabs>
        <w:ind w:left="7542" w:hanging="180"/>
      </w:pPr>
    </w:lvl>
  </w:abstractNum>
  <w:abstractNum w:abstractNumId="9" w15:restartNumberingAfterBreak="0">
    <w:nsid w:val="302245EC"/>
    <w:multiLevelType w:val="hybridMultilevel"/>
    <w:tmpl w:val="181C688E"/>
    <w:lvl w:ilvl="0" w:tplc="C29EAB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6C67CE6"/>
    <w:multiLevelType w:val="hybridMultilevel"/>
    <w:tmpl w:val="BC42BB4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AD1C1E"/>
    <w:multiLevelType w:val="hybridMultilevel"/>
    <w:tmpl w:val="35486CF8"/>
    <w:lvl w:ilvl="0" w:tplc="644895FE">
      <w:start w:val="10"/>
      <w:numFmt w:val="decimal"/>
      <w:lvlText w:val="%1."/>
      <w:lvlJc w:val="left"/>
      <w:pPr>
        <w:tabs>
          <w:tab w:val="num" w:pos="720"/>
        </w:tabs>
        <w:ind w:left="720" w:hanging="720"/>
      </w:pPr>
      <w:rPr>
        <w:rFonts w:hint="default"/>
        <w:b/>
      </w:rPr>
    </w:lvl>
    <w:lvl w:ilvl="1" w:tplc="0409000F">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C787BBB"/>
    <w:multiLevelType w:val="hybridMultilevel"/>
    <w:tmpl w:val="0FE66F32"/>
    <w:lvl w:ilvl="0" w:tplc="4CA6F59C">
      <w:start w:val="1"/>
      <w:numFmt w:val="upperLetter"/>
      <w:lvlText w:val="%1."/>
      <w:lvlJc w:val="left"/>
      <w:pPr>
        <w:ind w:left="1080" w:hanging="360"/>
      </w:pPr>
      <w:rPr>
        <w:rFonts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455444D"/>
    <w:multiLevelType w:val="hybridMultilevel"/>
    <w:tmpl w:val="235A9E7A"/>
    <w:lvl w:ilvl="0" w:tplc="7B96B828">
      <w:start w:val="9"/>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59363BD"/>
    <w:multiLevelType w:val="multilevel"/>
    <w:tmpl w:val="555AB1A6"/>
    <w:lvl w:ilvl="0">
      <w:start w:val="8"/>
      <w:numFmt w:val="decimal"/>
      <w:lvlText w:val="%1."/>
      <w:lvlJc w:val="left"/>
      <w:pPr>
        <w:tabs>
          <w:tab w:val="num" w:pos="720"/>
        </w:tabs>
        <w:ind w:left="720" w:hanging="72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D741DB2"/>
    <w:multiLevelType w:val="multilevel"/>
    <w:tmpl w:val="2508F1C6"/>
    <w:lvl w:ilvl="0">
      <w:start w:val="1"/>
      <w:numFmt w:val="decimal"/>
      <w:lvlText w:val="%1."/>
      <w:lvlJc w:val="left"/>
      <w:pPr>
        <w:tabs>
          <w:tab w:val="num" w:pos="720"/>
        </w:tabs>
        <w:ind w:left="720" w:hanging="720"/>
      </w:pPr>
      <w:rPr>
        <w:rFonts w:hint="default"/>
        <w:b/>
      </w:rPr>
    </w:lvl>
    <w:lvl w:ilvl="1">
      <w:start w:val="1"/>
      <w:numFmt w:val="decimal"/>
      <w:lvlText w:val="%2."/>
      <w:lvlJc w:val="left"/>
      <w:pPr>
        <w:tabs>
          <w:tab w:val="num" w:pos="1170"/>
        </w:tabs>
        <w:ind w:left="1170" w:hanging="720"/>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E8D3659"/>
    <w:multiLevelType w:val="hybridMultilevel"/>
    <w:tmpl w:val="5324F192"/>
    <w:lvl w:ilvl="0" w:tplc="7B96B828">
      <w:start w:val="9"/>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6A23D1C"/>
    <w:multiLevelType w:val="hybridMultilevel"/>
    <w:tmpl w:val="DC2409B2"/>
    <w:lvl w:ilvl="0" w:tplc="644895FE">
      <w:start w:val="10"/>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5DA014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5D566B0"/>
    <w:multiLevelType w:val="singleLevel"/>
    <w:tmpl w:val="F63C0884"/>
    <w:lvl w:ilvl="0">
      <w:start w:val="1"/>
      <w:numFmt w:val="decimal"/>
      <w:lvlText w:val="%1."/>
      <w:lvlJc w:val="left"/>
      <w:pPr>
        <w:tabs>
          <w:tab w:val="num" w:pos="1440"/>
        </w:tabs>
        <w:ind w:left="1440" w:hanging="720"/>
      </w:pPr>
      <w:rPr>
        <w:rFonts w:hint="default"/>
        <w:b/>
      </w:rPr>
    </w:lvl>
  </w:abstractNum>
  <w:abstractNum w:abstractNumId="20" w15:restartNumberingAfterBreak="0">
    <w:nsid w:val="66807749"/>
    <w:multiLevelType w:val="hybridMultilevel"/>
    <w:tmpl w:val="3EF802C4"/>
    <w:lvl w:ilvl="0" w:tplc="2AF45FCA">
      <w:start w:val="3"/>
      <w:numFmt w:val="upperLetter"/>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8095D3B"/>
    <w:multiLevelType w:val="multilevel"/>
    <w:tmpl w:val="1DA0F7B6"/>
    <w:lvl w:ilvl="0">
      <w:start w:val="11"/>
      <w:numFmt w:val="decimal"/>
      <w:lvlText w:val="%1."/>
      <w:lvlJc w:val="left"/>
      <w:pPr>
        <w:tabs>
          <w:tab w:val="num" w:pos="360"/>
        </w:tabs>
        <w:ind w:left="360" w:hanging="360"/>
      </w:pPr>
      <w:rPr>
        <w:rFonts w:hint="default"/>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6C8739B9"/>
    <w:multiLevelType w:val="hybridMultilevel"/>
    <w:tmpl w:val="D35C0C42"/>
    <w:lvl w:ilvl="0" w:tplc="92904C2A">
      <w:start w:val="1"/>
      <w:numFmt w:val="upperLetter"/>
      <w:lvlText w:val="%1."/>
      <w:lvlJc w:val="left"/>
      <w:pPr>
        <w:ind w:left="900" w:hanging="450"/>
      </w:pPr>
      <w:rPr>
        <w:rFonts w:hint="default"/>
        <w:b/>
        <w:bCs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74791350"/>
    <w:multiLevelType w:val="multilevel"/>
    <w:tmpl w:val="F1E6ACF4"/>
    <w:lvl w:ilvl="0">
      <w:start w:val="10"/>
      <w:numFmt w:val="decimal"/>
      <w:lvlText w:val="%1."/>
      <w:lvlJc w:val="left"/>
      <w:pPr>
        <w:tabs>
          <w:tab w:val="num" w:pos="360"/>
        </w:tabs>
        <w:ind w:left="360" w:hanging="360"/>
      </w:pPr>
      <w:rPr>
        <w:rFonts w:hint="default"/>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75173349"/>
    <w:multiLevelType w:val="hybridMultilevel"/>
    <w:tmpl w:val="3D7883E4"/>
    <w:lvl w:ilvl="0" w:tplc="99DAAAAE">
      <w:start w:val="2"/>
      <w:numFmt w:val="upperLetter"/>
      <w:lvlText w:val="%1."/>
      <w:lvlJc w:val="left"/>
      <w:pPr>
        <w:tabs>
          <w:tab w:val="num" w:pos="1437"/>
        </w:tabs>
        <w:ind w:left="1437" w:hanging="735"/>
      </w:pPr>
      <w:rPr>
        <w:rFonts w:hint="default"/>
      </w:rPr>
    </w:lvl>
    <w:lvl w:ilvl="1" w:tplc="04090019" w:tentative="1">
      <w:start w:val="1"/>
      <w:numFmt w:val="lowerLetter"/>
      <w:lvlText w:val="%2."/>
      <w:lvlJc w:val="left"/>
      <w:pPr>
        <w:tabs>
          <w:tab w:val="num" w:pos="1782"/>
        </w:tabs>
        <w:ind w:left="1782" w:hanging="360"/>
      </w:pPr>
    </w:lvl>
    <w:lvl w:ilvl="2" w:tplc="0409001B" w:tentative="1">
      <w:start w:val="1"/>
      <w:numFmt w:val="lowerRoman"/>
      <w:lvlText w:val="%3."/>
      <w:lvlJc w:val="right"/>
      <w:pPr>
        <w:tabs>
          <w:tab w:val="num" w:pos="2502"/>
        </w:tabs>
        <w:ind w:left="2502" w:hanging="180"/>
      </w:pPr>
    </w:lvl>
    <w:lvl w:ilvl="3" w:tplc="0409000F" w:tentative="1">
      <w:start w:val="1"/>
      <w:numFmt w:val="decimal"/>
      <w:lvlText w:val="%4."/>
      <w:lvlJc w:val="left"/>
      <w:pPr>
        <w:tabs>
          <w:tab w:val="num" w:pos="3222"/>
        </w:tabs>
        <w:ind w:left="3222" w:hanging="360"/>
      </w:pPr>
    </w:lvl>
    <w:lvl w:ilvl="4" w:tplc="04090019" w:tentative="1">
      <w:start w:val="1"/>
      <w:numFmt w:val="lowerLetter"/>
      <w:lvlText w:val="%5."/>
      <w:lvlJc w:val="left"/>
      <w:pPr>
        <w:tabs>
          <w:tab w:val="num" w:pos="3942"/>
        </w:tabs>
        <w:ind w:left="3942" w:hanging="360"/>
      </w:pPr>
    </w:lvl>
    <w:lvl w:ilvl="5" w:tplc="0409001B" w:tentative="1">
      <w:start w:val="1"/>
      <w:numFmt w:val="lowerRoman"/>
      <w:lvlText w:val="%6."/>
      <w:lvlJc w:val="right"/>
      <w:pPr>
        <w:tabs>
          <w:tab w:val="num" w:pos="4662"/>
        </w:tabs>
        <w:ind w:left="4662" w:hanging="180"/>
      </w:pPr>
    </w:lvl>
    <w:lvl w:ilvl="6" w:tplc="0409000F" w:tentative="1">
      <w:start w:val="1"/>
      <w:numFmt w:val="decimal"/>
      <w:lvlText w:val="%7."/>
      <w:lvlJc w:val="left"/>
      <w:pPr>
        <w:tabs>
          <w:tab w:val="num" w:pos="5382"/>
        </w:tabs>
        <w:ind w:left="5382" w:hanging="360"/>
      </w:pPr>
    </w:lvl>
    <w:lvl w:ilvl="7" w:tplc="04090019" w:tentative="1">
      <w:start w:val="1"/>
      <w:numFmt w:val="lowerLetter"/>
      <w:lvlText w:val="%8."/>
      <w:lvlJc w:val="left"/>
      <w:pPr>
        <w:tabs>
          <w:tab w:val="num" w:pos="6102"/>
        </w:tabs>
        <w:ind w:left="6102" w:hanging="360"/>
      </w:pPr>
    </w:lvl>
    <w:lvl w:ilvl="8" w:tplc="0409001B" w:tentative="1">
      <w:start w:val="1"/>
      <w:numFmt w:val="lowerRoman"/>
      <w:lvlText w:val="%9."/>
      <w:lvlJc w:val="right"/>
      <w:pPr>
        <w:tabs>
          <w:tab w:val="num" w:pos="6822"/>
        </w:tabs>
        <w:ind w:left="6822" w:hanging="180"/>
      </w:pPr>
    </w:lvl>
  </w:abstractNum>
  <w:abstractNum w:abstractNumId="25" w15:restartNumberingAfterBreak="0">
    <w:nsid w:val="754D5EFA"/>
    <w:multiLevelType w:val="hybridMultilevel"/>
    <w:tmpl w:val="58646A08"/>
    <w:lvl w:ilvl="0" w:tplc="13A4E734">
      <w:start w:val="1"/>
      <w:numFmt w:val="decimal"/>
      <w:lvlText w:val="%1."/>
      <w:lvlJc w:val="left"/>
      <w:pPr>
        <w:tabs>
          <w:tab w:val="num" w:pos="1065"/>
        </w:tabs>
        <w:ind w:left="1065" w:hanging="705"/>
      </w:pPr>
      <w:rPr>
        <w:rFonts w:hint="default"/>
      </w:rPr>
    </w:lvl>
    <w:lvl w:ilvl="1" w:tplc="38266A12">
      <w:start w:val="1"/>
      <w:numFmt w:val="upperLetter"/>
      <w:lvlText w:val="%2."/>
      <w:lvlJc w:val="left"/>
      <w:pPr>
        <w:tabs>
          <w:tab w:val="num" w:pos="1455"/>
        </w:tabs>
        <w:ind w:left="1455" w:hanging="735"/>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105226693">
    <w:abstractNumId w:val="19"/>
  </w:num>
  <w:num w:numId="2" w16cid:durableId="795366355">
    <w:abstractNumId w:val="17"/>
  </w:num>
  <w:num w:numId="3" w16cid:durableId="1734547992">
    <w:abstractNumId w:val="23"/>
  </w:num>
  <w:num w:numId="4" w16cid:durableId="1297418323">
    <w:abstractNumId w:val="20"/>
  </w:num>
  <w:num w:numId="5" w16cid:durableId="2128967161">
    <w:abstractNumId w:val="13"/>
  </w:num>
  <w:num w:numId="6" w16cid:durableId="775716354">
    <w:abstractNumId w:val="5"/>
  </w:num>
  <w:num w:numId="7" w16cid:durableId="849753864">
    <w:abstractNumId w:val="6"/>
  </w:num>
  <w:num w:numId="8" w16cid:durableId="313797011">
    <w:abstractNumId w:val="9"/>
  </w:num>
  <w:num w:numId="9" w16cid:durableId="1467510113">
    <w:abstractNumId w:val="18"/>
  </w:num>
  <w:num w:numId="10" w16cid:durableId="1806388903">
    <w:abstractNumId w:val="14"/>
  </w:num>
  <w:num w:numId="11" w16cid:durableId="722867695">
    <w:abstractNumId w:val="21"/>
  </w:num>
  <w:num w:numId="12" w16cid:durableId="536624812">
    <w:abstractNumId w:val="11"/>
  </w:num>
  <w:num w:numId="13" w16cid:durableId="1352027530">
    <w:abstractNumId w:val="2"/>
  </w:num>
  <w:num w:numId="14" w16cid:durableId="386733267">
    <w:abstractNumId w:val="15"/>
  </w:num>
  <w:num w:numId="15" w16cid:durableId="250046231">
    <w:abstractNumId w:val="16"/>
  </w:num>
  <w:num w:numId="16" w16cid:durableId="1273979675">
    <w:abstractNumId w:val="4"/>
  </w:num>
  <w:num w:numId="17" w16cid:durableId="887032306">
    <w:abstractNumId w:val="25"/>
  </w:num>
  <w:num w:numId="18" w16cid:durableId="2133673966">
    <w:abstractNumId w:val="24"/>
  </w:num>
  <w:num w:numId="19" w16cid:durableId="1418478796">
    <w:abstractNumId w:val="0"/>
  </w:num>
  <w:num w:numId="20" w16cid:durableId="1163198840">
    <w:abstractNumId w:val="1"/>
  </w:num>
  <w:num w:numId="21" w16cid:durableId="1559978993">
    <w:abstractNumId w:val="10"/>
  </w:num>
  <w:num w:numId="22" w16cid:durableId="1182665055">
    <w:abstractNumId w:val="8"/>
  </w:num>
  <w:num w:numId="23" w16cid:durableId="1069497217">
    <w:abstractNumId w:val="3"/>
  </w:num>
  <w:num w:numId="24" w16cid:durableId="1325203863">
    <w:abstractNumId w:val="7"/>
  </w:num>
  <w:num w:numId="25" w16cid:durableId="1158114428">
    <w:abstractNumId w:val="12"/>
  </w:num>
  <w:num w:numId="26" w16cid:durableId="18919606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360"/>
    <w:rsid w:val="00001421"/>
    <w:rsid w:val="00002D9F"/>
    <w:rsid w:val="0000532A"/>
    <w:rsid w:val="0001659B"/>
    <w:rsid w:val="000179FC"/>
    <w:rsid w:val="000210E2"/>
    <w:rsid w:val="0003094F"/>
    <w:rsid w:val="00033E08"/>
    <w:rsid w:val="0004236A"/>
    <w:rsid w:val="000500B1"/>
    <w:rsid w:val="000500CF"/>
    <w:rsid w:val="00052E06"/>
    <w:rsid w:val="00054236"/>
    <w:rsid w:val="0005440B"/>
    <w:rsid w:val="0005563B"/>
    <w:rsid w:val="00060173"/>
    <w:rsid w:val="00060779"/>
    <w:rsid w:val="00061DA1"/>
    <w:rsid w:val="00063532"/>
    <w:rsid w:val="00065AF0"/>
    <w:rsid w:val="00070AE8"/>
    <w:rsid w:val="00076192"/>
    <w:rsid w:val="00076E3E"/>
    <w:rsid w:val="00081D75"/>
    <w:rsid w:val="000834C6"/>
    <w:rsid w:val="00093151"/>
    <w:rsid w:val="000942D3"/>
    <w:rsid w:val="000A2A37"/>
    <w:rsid w:val="000B2E01"/>
    <w:rsid w:val="000B4575"/>
    <w:rsid w:val="000B7443"/>
    <w:rsid w:val="000C3501"/>
    <w:rsid w:val="000D0E80"/>
    <w:rsid w:val="000D17D3"/>
    <w:rsid w:val="000D6A16"/>
    <w:rsid w:val="000E6596"/>
    <w:rsid w:val="001041F6"/>
    <w:rsid w:val="00106607"/>
    <w:rsid w:val="00106D6F"/>
    <w:rsid w:val="00110487"/>
    <w:rsid w:val="001263ED"/>
    <w:rsid w:val="00132823"/>
    <w:rsid w:val="00151685"/>
    <w:rsid w:val="00165342"/>
    <w:rsid w:val="00166C8A"/>
    <w:rsid w:val="00167857"/>
    <w:rsid w:val="0017020C"/>
    <w:rsid w:val="00175168"/>
    <w:rsid w:val="00180634"/>
    <w:rsid w:val="0018451E"/>
    <w:rsid w:val="00185FBA"/>
    <w:rsid w:val="00195713"/>
    <w:rsid w:val="001970A0"/>
    <w:rsid w:val="0019722E"/>
    <w:rsid w:val="00197D37"/>
    <w:rsid w:val="001A023E"/>
    <w:rsid w:val="001A0E14"/>
    <w:rsid w:val="001A6C22"/>
    <w:rsid w:val="001C2C19"/>
    <w:rsid w:val="001C3C8D"/>
    <w:rsid w:val="001C3CAF"/>
    <w:rsid w:val="001D1C32"/>
    <w:rsid w:val="001D50A7"/>
    <w:rsid w:val="001F6B4F"/>
    <w:rsid w:val="002054EB"/>
    <w:rsid w:val="00224D9B"/>
    <w:rsid w:val="0023114E"/>
    <w:rsid w:val="00231690"/>
    <w:rsid w:val="00241F07"/>
    <w:rsid w:val="00247A8E"/>
    <w:rsid w:val="00265594"/>
    <w:rsid w:val="002667C7"/>
    <w:rsid w:val="00266F69"/>
    <w:rsid w:val="00270D4F"/>
    <w:rsid w:val="0028200E"/>
    <w:rsid w:val="00283AD5"/>
    <w:rsid w:val="00286DBB"/>
    <w:rsid w:val="00294108"/>
    <w:rsid w:val="0029436A"/>
    <w:rsid w:val="002B78AD"/>
    <w:rsid w:val="002D1CBE"/>
    <w:rsid w:val="002E2EE4"/>
    <w:rsid w:val="002E7D42"/>
    <w:rsid w:val="002F4793"/>
    <w:rsid w:val="0030252A"/>
    <w:rsid w:val="00307ABF"/>
    <w:rsid w:val="00311D7F"/>
    <w:rsid w:val="0032059E"/>
    <w:rsid w:val="00321CA5"/>
    <w:rsid w:val="003232E4"/>
    <w:rsid w:val="00324F70"/>
    <w:rsid w:val="00326612"/>
    <w:rsid w:val="00331537"/>
    <w:rsid w:val="0033452F"/>
    <w:rsid w:val="00350DDD"/>
    <w:rsid w:val="00364493"/>
    <w:rsid w:val="00364F52"/>
    <w:rsid w:val="00374812"/>
    <w:rsid w:val="00386551"/>
    <w:rsid w:val="003B630E"/>
    <w:rsid w:val="003B6F38"/>
    <w:rsid w:val="003C0C41"/>
    <w:rsid w:val="003C1053"/>
    <w:rsid w:val="003D174F"/>
    <w:rsid w:val="003D22C4"/>
    <w:rsid w:val="003D7F55"/>
    <w:rsid w:val="003E2B70"/>
    <w:rsid w:val="003E2CE7"/>
    <w:rsid w:val="003F1DBE"/>
    <w:rsid w:val="003F2863"/>
    <w:rsid w:val="00400631"/>
    <w:rsid w:val="00415DC5"/>
    <w:rsid w:val="00417D6A"/>
    <w:rsid w:val="00425CB5"/>
    <w:rsid w:val="00427127"/>
    <w:rsid w:val="00430C45"/>
    <w:rsid w:val="00436985"/>
    <w:rsid w:val="0044132B"/>
    <w:rsid w:val="0045000F"/>
    <w:rsid w:val="004625DC"/>
    <w:rsid w:val="00462F98"/>
    <w:rsid w:val="00464FC6"/>
    <w:rsid w:val="0047329A"/>
    <w:rsid w:val="004925CC"/>
    <w:rsid w:val="00492927"/>
    <w:rsid w:val="004930F1"/>
    <w:rsid w:val="004934D0"/>
    <w:rsid w:val="00493739"/>
    <w:rsid w:val="004A1C32"/>
    <w:rsid w:val="004A65F4"/>
    <w:rsid w:val="004C22D3"/>
    <w:rsid w:val="004C259E"/>
    <w:rsid w:val="004D5FD3"/>
    <w:rsid w:val="004E3970"/>
    <w:rsid w:val="004E590F"/>
    <w:rsid w:val="004F6896"/>
    <w:rsid w:val="005412C5"/>
    <w:rsid w:val="00541934"/>
    <w:rsid w:val="0054280F"/>
    <w:rsid w:val="005429DA"/>
    <w:rsid w:val="005451A1"/>
    <w:rsid w:val="005545A6"/>
    <w:rsid w:val="005623B3"/>
    <w:rsid w:val="00567A8A"/>
    <w:rsid w:val="00572F2F"/>
    <w:rsid w:val="00576F42"/>
    <w:rsid w:val="00582306"/>
    <w:rsid w:val="0058412E"/>
    <w:rsid w:val="005851A4"/>
    <w:rsid w:val="00586063"/>
    <w:rsid w:val="005B5FC1"/>
    <w:rsid w:val="005C3F2D"/>
    <w:rsid w:val="005D1EE9"/>
    <w:rsid w:val="005E0A8D"/>
    <w:rsid w:val="005E12C6"/>
    <w:rsid w:val="005E1F75"/>
    <w:rsid w:val="005E210B"/>
    <w:rsid w:val="005F78D6"/>
    <w:rsid w:val="00603AC2"/>
    <w:rsid w:val="006040ED"/>
    <w:rsid w:val="006077F7"/>
    <w:rsid w:val="00610C73"/>
    <w:rsid w:val="00611DE9"/>
    <w:rsid w:val="006222FA"/>
    <w:rsid w:val="00623672"/>
    <w:rsid w:val="0063520B"/>
    <w:rsid w:val="00643833"/>
    <w:rsid w:val="00651867"/>
    <w:rsid w:val="006539A3"/>
    <w:rsid w:val="006624B3"/>
    <w:rsid w:val="006866D0"/>
    <w:rsid w:val="00692E57"/>
    <w:rsid w:val="006C6D1D"/>
    <w:rsid w:val="006C738A"/>
    <w:rsid w:val="006D0E0B"/>
    <w:rsid w:val="006D13F6"/>
    <w:rsid w:val="006D1815"/>
    <w:rsid w:val="006F0F5E"/>
    <w:rsid w:val="006F649A"/>
    <w:rsid w:val="006F6B0D"/>
    <w:rsid w:val="00704BF7"/>
    <w:rsid w:val="00704C10"/>
    <w:rsid w:val="00707B33"/>
    <w:rsid w:val="007114A2"/>
    <w:rsid w:val="00711870"/>
    <w:rsid w:val="007130AB"/>
    <w:rsid w:val="0071310A"/>
    <w:rsid w:val="00722AAD"/>
    <w:rsid w:val="007243A1"/>
    <w:rsid w:val="007346CC"/>
    <w:rsid w:val="00736BD5"/>
    <w:rsid w:val="00740088"/>
    <w:rsid w:val="0074377D"/>
    <w:rsid w:val="00750345"/>
    <w:rsid w:val="00755747"/>
    <w:rsid w:val="0075697C"/>
    <w:rsid w:val="0076257D"/>
    <w:rsid w:val="0077693E"/>
    <w:rsid w:val="007B10A3"/>
    <w:rsid w:val="007B1451"/>
    <w:rsid w:val="007C27EB"/>
    <w:rsid w:val="007D3802"/>
    <w:rsid w:val="007E4B86"/>
    <w:rsid w:val="007E6AE5"/>
    <w:rsid w:val="007E78F6"/>
    <w:rsid w:val="007F6467"/>
    <w:rsid w:val="007F7CC9"/>
    <w:rsid w:val="00803182"/>
    <w:rsid w:val="00803F1A"/>
    <w:rsid w:val="00813688"/>
    <w:rsid w:val="00817EA1"/>
    <w:rsid w:val="008209D1"/>
    <w:rsid w:val="00820B7E"/>
    <w:rsid w:val="008217CF"/>
    <w:rsid w:val="00821CA1"/>
    <w:rsid w:val="00823113"/>
    <w:rsid w:val="008256B3"/>
    <w:rsid w:val="008364FC"/>
    <w:rsid w:val="00852010"/>
    <w:rsid w:val="008659A1"/>
    <w:rsid w:val="00866843"/>
    <w:rsid w:val="00871B89"/>
    <w:rsid w:val="00873F0E"/>
    <w:rsid w:val="00875A9B"/>
    <w:rsid w:val="008A0644"/>
    <w:rsid w:val="008A0A4B"/>
    <w:rsid w:val="008A5EBE"/>
    <w:rsid w:val="008A74AF"/>
    <w:rsid w:val="008A7644"/>
    <w:rsid w:val="008B644A"/>
    <w:rsid w:val="008B6629"/>
    <w:rsid w:val="008B6BC8"/>
    <w:rsid w:val="008B71D3"/>
    <w:rsid w:val="008B729D"/>
    <w:rsid w:val="008C6864"/>
    <w:rsid w:val="008C7F9F"/>
    <w:rsid w:val="008D2AAC"/>
    <w:rsid w:val="008D7290"/>
    <w:rsid w:val="008E11D7"/>
    <w:rsid w:val="008E2125"/>
    <w:rsid w:val="008E567A"/>
    <w:rsid w:val="008E6673"/>
    <w:rsid w:val="008F339A"/>
    <w:rsid w:val="008F620E"/>
    <w:rsid w:val="00903D45"/>
    <w:rsid w:val="00905122"/>
    <w:rsid w:val="00912963"/>
    <w:rsid w:val="0092352C"/>
    <w:rsid w:val="009334CB"/>
    <w:rsid w:val="009407A7"/>
    <w:rsid w:val="00943A92"/>
    <w:rsid w:val="009500FA"/>
    <w:rsid w:val="00952424"/>
    <w:rsid w:val="00953389"/>
    <w:rsid w:val="00970A92"/>
    <w:rsid w:val="0098442A"/>
    <w:rsid w:val="00990A69"/>
    <w:rsid w:val="009920C7"/>
    <w:rsid w:val="00994EAC"/>
    <w:rsid w:val="00995E5D"/>
    <w:rsid w:val="009A1D02"/>
    <w:rsid w:val="009B18FC"/>
    <w:rsid w:val="009B588D"/>
    <w:rsid w:val="009C1C2E"/>
    <w:rsid w:val="009D0CA3"/>
    <w:rsid w:val="009D182F"/>
    <w:rsid w:val="009D3943"/>
    <w:rsid w:val="009D3E79"/>
    <w:rsid w:val="009E0152"/>
    <w:rsid w:val="009E09E3"/>
    <w:rsid w:val="009E2619"/>
    <w:rsid w:val="009E7E30"/>
    <w:rsid w:val="009F1BE0"/>
    <w:rsid w:val="009F205F"/>
    <w:rsid w:val="00A005C1"/>
    <w:rsid w:val="00A009A3"/>
    <w:rsid w:val="00A06054"/>
    <w:rsid w:val="00A07EFC"/>
    <w:rsid w:val="00A14589"/>
    <w:rsid w:val="00A15471"/>
    <w:rsid w:val="00A156D1"/>
    <w:rsid w:val="00A26023"/>
    <w:rsid w:val="00A30D23"/>
    <w:rsid w:val="00A378E7"/>
    <w:rsid w:val="00A4004B"/>
    <w:rsid w:val="00A40AB6"/>
    <w:rsid w:val="00A41CE9"/>
    <w:rsid w:val="00A47CEC"/>
    <w:rsid w:val="00A50B60"/>
    <w:rsid w:val="00A61F42"/>
    <w:rsid w:val="00A64405"/>
    <w:rsid w:val="00A65C96"/>
    <w:rsid w:val="00A672AA"/>
    <w:rsid w:val="00A731A8"/>
    <w:rsid w:val="00A757AD"/>
    <w:rsid w:val="00A76E4C"/>
    <w:rsid w:val="00A77DC8"/>
    <w:rsid w:val="00A823EC"/>
    <w:rsid w:val="00A90707"/>
    <w:rsid w:val="00AB6CC4"/>
    <w:rsid w:val="00AD0D35"/>
    <w:rsid w:val="00AD1FC5"/>
    <w:rsid w:val="00AD21B6"/>
    <w:rsid w:val="00AE059F"/>
    <w:rsid w:val="00AF02BF"/>
    <w:rsid w:val="00AF2934"/>
    <w:rsid w:val="00AF42A7"/>
    <w:rsid w:val="00AF62F2"/>
    <w:rsid w:val="00B00DB7"/>
    <w:rsid w:val="00B0618A"/>
    <w:rsid w:val="00B16449"/>
    <w:rsid w:val="00B2035D"/>
    <w:rsid w:val="00B237B3"/>
    <w:rsid w:val="00B2563C"/>
    <w:rsid w:val="00B26D15"/>
    <w:rsid w:val="00B30F43"/>
    <w:rsid w:val="00B3126F"/>
    <w:rsid w:val="00B337BF"/>
    <w:rsid w:val="00B3772C"/>
    <w:rsid w:val="00B37E7B"/>
    <w:rsid w:val="00B44806"/>
    <w:rsid w:val="00B518EB"/>
    <w:rsid w:val="00B5453E"/>
    <w:rsid w:val="00B637BE"/>
    <w:rsid w:val="00B64BB9"/>
    <w:rsid w:val="00B67BCA"/>
    <w:rsid w:val="00B71BD4"/>
    <w:rsid w:val="00B77ED6"/>
    <w:rsid w:val="00B86D40"/>
    <w:rsid w:val="00B93DF4"/>
    <w:rsid w:val="00B95C08"/>
    <w:rsid w:val="00BA248B"/>
    <w:rsid w:val="00BC1DEB"/>
    <w:rsid w:val="00BD4972"/>
    <w:rsid w:val="00BE1D27"/>
    <w:rsid w:val="00BE6A03"/>
    <w:rsid w:val="00BF1D8C"/>
    <w:rsid w:val="00BF2B0D"/>
    <w:rsid w:val="00BF3E4A"/>
    <w:rsid w:val="00BF7E17"/>
    <w:rsid w:val="00C038B4"/>
    <w:rsid w:val="00C14AAA"/>
    <w:rsid w:val="00C175D0"/>
    <w:rsid w:val="00C212C1"/>
    <w:rsid w:val="00C22AAB"/>
    <w:rsid w:val="00C22C98"/>
    <w:rsid w:val="00C2312A"/>
    <w:rsid w:val="00C241BF"/>
    <w:rsid w:val="00C24D9B"/>
    <w:rsid w:val="00C264BA"/>
    <w:rsid w:val="00C302CF"/>
    <w:rsid w:val="00C31BE7"/>
    <w:rsid w:val="00C31CB9"/>
    <w:rsid w:val="00C33BD2"/>
    <w:rsid w:val="00C33CC8"/>
    <w:rsid w:val="00C37903"/>
    <w:rsid w:val="00C46AF6"/>
    <w:rsid w:val="00C606A3"/>
    <w:rsid w:val="00C60AE3"/>
    <w:rsid w:val="00C64A7A"/>
    <w:rsid w:val="00C65AF1"/>
    <w:rsid w:val="00C746FB"/>
    <w:rsid w:val="00C76FA0"/>
    <w:rsid w:val="00C83185"/>
    <w:rsid w:val="00C9605D"/>
    <w:rsid w:val="00C96677"/>
    <w:rsid w:val="00C970D7"/>
    <w:rsid w:val="00C97D6A"/>
    <w:rsid w:val="00CA535B"/>
    <w:rsid w:val="00CA6D63"/>
    <w:rsid w:val="00CB43AA"/>
    <w:rsid w:val="00CC0D80"/>
    <w:rsid w:val="00CD29DC"/>
    <w:rsid w:val="00CE19A4"/>
    <w:rsid w:val="00CE411D"/>
    <w:rsid w:val="00CE52B8"/>
    <w:rsid w:val="00CF0FE1"/>
    <w:rsid w:val="00CF3BB7"/>
    <w:rsid w:val="00CF6835"/>
    <w:rsid w:val="00CF7353"/>
    <w:rsid w:val="00D00E14"/>
    <w:rsid w:val="00D02D1E"/>
    <w:rsid w:val="00D03E63"/>
    <w:rsid w:val="00D06066"/>
    <w:rsid w:val="00D07A3E"/>
    <w:rsid w:val="00D12E8E"/>
    <w:rsid w:val="00D138B8"/>
    <w:rsid w:val="00D212E2"/>
    <w:rsid w:val="00D31A2D"/>
    <w:rsid w:val="00D349F5"/>
    <w:rsid w:val="00D41EF4"/>
    <w:rsid w:val="00D45DE7"/>
    <w:rsid w:val="00D514F3"/>
    <w:rsid w:val="00D54AF0"/>
    <w:rsid w:val="00D644FD"/>
    <w:rsid w:val="00D667FA"/>
    <w:rsid w:val="00D7172A"/>
    <w:rsid w:val="00D7178F"/>
    <w:rsid w:val="00D749ED"/>
    <w:rsid w:val="00D8093F"/>
    <w:rsid w:val="00D85008"/>
    <w:rsid w:val="00D8535B"/>
    <w:rsid w:val="00D91C93"/>
    <w:rsid w:val="00DA0AF7"/>
    <w:rsid w:val="00DA3348"/>
    <w:rsid w:val="00DA5647"/>
    <w:rsid w:val="00DB0E33"/>
    <w:rsid w:val="00DB32C6"/>
    <w:rsid w:val="00DC5E07"/>
    <w:rsid w:val="00DD5B87"/>
    <w:rsid w:val="00DE35E2"/>
    <w:rsid w:val="00DE7E62"/>
    <w:rsid w:val="00DF5A44"/>
    <w:rsid w:val="00E037AB"/>
    <w:rsid w:val="00E126C7"/>
    <w:rsid w:val="00E147DF"/>
    <w:rsid w:val="00E213AF"/>
    <w:rsid w:val="00E21D13"/>
    <w:rsid w:val="00E244A3"/>
    <w:rsid w:val="00E255C7"/>
    <w:rsid w:val="00E3750D"/>
    <w:rsid w:val="00E413F3"/>
    <w:rsid w:val="00E42FDE"/>
    <w:rsid w:val="00E5741D"/>
    <w:rsid w:val="00E62AD0"/>
    <w:rsid w:val="00E65C3A"/>
    <w:rsid w:val="00E710C1"/>
    <w:rsid w:val="00E756BF"/>
    <w:rsid w:val="00E8118D"/>
    <w:rsid w:val="00E84F00"/>
    <w:rsid w:val="00E9250E"/>
    <w:rsid w:val="00E93435"/>
    <w:rsid w:val="00E95BCE"/>
    <w:rsid w:val="00EA00BD"/>
    <w:rsid w:val="00EA0674"/>
    <w:rsid w:val="00EA398A"/>
    <w:rsid w:val="00EA7360"/>
    <w:rsid w:val="00EB1E89"/>
    <w:rsid w:val="00EB2DBA"/>
    <w:rsid w:val="00EB4B33"/>
    <w:rsid w:val="00EB631E"/>
    <w:rsid w:val="00EC2DD2"/>
    <w:rsid w:val="00EC79D7"/>
    <w:rsid w:val="00ED08D6"/>
    <w:rsid w:val="00EF49E4"/>
    <w:rsid w:val="00EF658B"/>
    <w:rsid w:val="00F050A0"/>
    <w:rsid w:val="00F14D8E"/>
    <w:rsid w:val="00F1580C"/>
    <w:rsid w:val="00F16CF0"/>
    <w:rsid w:val="00F20E33"/>
    <w:rsid w:val="00F255E5"/>
    <w:rsid w:val="00F273B0"/>
    <w:rsid w:val="00F3364F"/>
    <w:rsid w:val="00F36E00"/>
    <w:rsid w:val="00F47150"/>
    <w:rsid w:val="00F537B4"/>
    <w:rsid w:val="00F57CD5"/>
    <w:rsid w:val="00F6273D"/>
    <w:rsid w:val="00F67D3D"/>
    <w:rsid w:val="00F72412"/>
    <w:rsid w:val="00F76512"/>
    <w:rsid w:val="00F86C1C"/>
    <w:rsid w:val="00F86DA9"/>
    <w:rsid w:val="00F966DA"/>
    <w:rsid w:val="00F97D4D"/>
    <w:rsid w:val="00FA6692"/>
    <w:rsid w:val="00FC07FB"/>
    <w:rsid w:val="00FC231A"/>
    <w:rsid w:val="00FE0806"/>
    <w:rsid w:val="00FE1525"/>
    <w:rsid w:val="00FE6AAA"/>
    <w:rsid w:val="00FE6B27"/>
    <w:rsid w:val="00FF33F4"/>
    <w:rsid w:val="00FF36F4"/>
    <w:rsid w:val="00FF4037"/>
    <w:rsid w:val="00FF60E3"/>
    <w:rsid w:val="00FF7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73EA14A"/>
  <w15:chartTrackingRefBased/>
  <w15:docId w15:val="{73BEC5BA-F5C1-4A13-9D36-25CE5039C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noProof/>
    </w:rPr>
  </w:style>
  <w:style w:type="paragraph" w:styleId="Heading1">
    <w:name w:val="heading 1"/>
    <w:next w:val="Normal"/>
    <w:qFormat/>
    <w:pPr>
      <w:outlineLvl w:val="0"/>
    </w:pPr>
    <w:rPr>
      <w:noProof/>
    </w:rPr>
  </w:style>
  <w:style w:type="paragraph" w:styleId="Heading2">
    <w:name w:val="heading 2"/>
    <w:next w:val="Normal"/>
    <w:qFormat/>
    <w:pPr>
      <w:outlineLvl w:val="1"/>
    </w:pPr>
    <w:rPr>
      <w:noProof/>
    </w:rPr>
  </w:style>
  <w:style w:type="paragraph" w:styleId="Heading3">
    <w:name w:val="heading 3"/>
    <w:next w:val="Normal"/>
    <w:qFormat/>
    <w:pPr>
      <w:outlineLvl w:val="2"/>
    </w:pPr>
    <w:rPr>
      <w:noProof/>
    </w:rPr>
  </w:style>
  <w:style w:type="paragraph" w:styleId="Heading4">
    <w:name w:val="heading 4"/>
    <w:next w:val="Normal"/>
    <w:qFormat/>
    <w:pPr>
      <w:outlineLvl w:val="3"/>
    </w:pPr>
    <w:rPr>
      <w:noProof/>
    </w:rPr>
  </w:style>
  <w:style w:type="paragraph" w:styleId="Heading5">
    <w:name w:val="heading 5"/>
    <w:next w:val="Normal"/>
    <w:qFormat/>
    <w:pPr>
      <w:outlineLvl w:val="4"/>
    </w:pPr>
    <w:rPr>
      <w:noProof/>
    </w:rPr>
  </w:style>
  <w:style w:type="paragraph" w:styleId="Heading6">
    <w:name w:val="heading 6"/>
    <w:next w:val="Normal"/>
    <w:qFormat/>
    <w:pPr>
      <w:outlineLvl w:val="5"/>
    </w:pPr>
    <w:rPr>
      <w:noProof/>
    </w:rPr>
  </w:style>
  <w:style w:type="paragraph" w:styleId="Heading7">
    <w:name w:val="heading 7"/>
    <w:next w:val="Normal"/>
    <w:qFormat/>
    <w:pPr>
      <w:outlineLvl w:val="6"/>
    </w:pPr>
    <w:rPr>
      <w:noProof/>
    </w:rPr>
  </w:style>
  <w:style w:type="paragraph" w:styleId="Heading8">
    <w:name w:val="heading 8"/>
    <w:next w:val="Normal"/>
    <w:qFormat/>
    <w:pPr>
      <w:outlineLvl w:val="7"/>
    </w:pPr>
    <w:rPr>
      <w:noProof/>
    </w:rPr>
  </w:style>
  <w:style w:type="paragraph" w:styleId="Heading9">
    <w:name w:val="heading 9"/>
    <w:next w:val="Normal"/>
    <w:qFormat/>
    <w:pPr>
      <w:outlineLvl w:val="8"/>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noProof w:val="0"/>
      <w:sz w:val="18"/>
    </w:rPr>
  </w:style>
  <w:style w:type="paragraph" w:styleId="Title">
    <w:name w:val="Title"/>
    <w:basedOn w:val="Normal"/>
    <w:qFormat/>
    <w:pPr>
      <w:tabs>
        <w:tab w:val="right" w:pos="6248"/>
      </w:tabs>
      <w:jc w:val="center"/>
    </w:pPr>
    <w:rPr>
      <w:b/>
      <w:noProof w:val="0"/>
      <w:sz w:val="28"/>
    </w:rPr>
  </w:style>
  <w:style w:type="paragraph" w:styleId="TOAHeading">
    <w:name w:val="toa heading"/>
    <w:basedOn w:val="Normal"/>
    <w:next w:val="Normal"/>
    <w:semiHidden/>
    <w:pPr>
      <w:tabs>
        <w:tab w:val="left" w:pos="9000"/>
        <w:tab w:val="right" w:pos="9360"/>
      </w:tabs>
      <w:suppressAutoHyphens/>
    </w:pPr>
    <w:rPr>
      <w:rFonts w:ascii="Courier New" w:hAnsi="Courier New"/>
      <w:noProof w:val="0"/>
    </w:rPr>
  </w:style>
  <w:style w:type="paragraph" w:styleId="BodyText2">
    <w:name w:val="Body Text 2"/>
    <w:basedOn w:val="Normal"/>
    <w:pPr>
      <w:jc w:val="both"/>
    </w:pPr>
    <w:rPr>
      <w:rFonts w:ascii="Arial" w:hAnsi="Arial"/>
      <w:noProof w:val="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suppressAutoHyphens/>
      <w:jc w:val="both"/>
    </w:pPr>
    <w:rPr>
      <w:rFonts w:ascii="Book Antiqua" w:hAnsi="Book Antiqua"/>
      <w:spacing w:val="-2"/>
      <w:sz w:val="22"/>
    </w:rPr>
  </w:style>
  <w:style w:type="paragraph" w:styleId="BalloonText">
    <w:name w:val="Balloon Text"/>
    <w:basedOn w:val="Normal"/>
    <w:semiHidden/>
    <w:rsid w:val="00943A92"/>
    <w:rPr>
      <w:rFonts w:ascii="Tahoma" w:hAnsi="Tahoma" w:cs="Tahoma"/>
      <w:sz w:val="16"/>
      <w:szCs w:val="16"/>
    </w:rPr>
  </w:style>
  <w:style w:type="character" w:styleId="CommentReference">
    <w:name w:val="annotation reference"/>
    <w:semiHidden/>
    <w:rsid w:val="008A74AF"/>
    <w:rPr>
      <w:sz w:val="16"/>
      <w:szCs w:val="16"/>
    </w:rPr>
  </w:style>
  <w:style w:type="paragraph" w:styleId="CommentText">
    <w:name w:val="annotation text"/>
    <w:basedOn w:val="Normal"/>
    <w:semiHidden/>
    <w:rsid w:val="008A74AF"/>
  </w:style>
  <w:style w:type="paragraph" w:styleId="CommentSubject">
    <w:name w:val="annotation subject"/>
    <w:basedOn w:val="CommentText"/>
    <w:next w:val="CommentText"/>
    <w:semiHidden/>
    <w:rsid w:val="008A74AF"/>
    <w:rPr>
      <w:b/>
      <w:bCs/>
    </w:rPr>
  </w:style>
  <w:style w:type="paragraph" w:customStyle="1" w:styleId="p2">
    <w:name w:val="p2"/>
    <w:basedOn w:val="Normal"/>
    <w:rsid w:val="009F1BE0"/>
    <w:pPr>
      <w:widowControl w:val="0"/>
      <w:tabs>
        <w:tab w:val="left" w:pos="702"/>
      </w:tabs>
      <w:autoSpaceDE w:val="0"/>
      <w:autoSpaceDN w:val="0"/>
      <w:adjustRightInd w:val="0"/>
      <w:ind w:left="738" w:hanging="702"/>
    </w:pPr>
    <w:rPr>
      <w:noProof w:val="0"/>
      <w:sz w:val="24"/>
      <w:szCs w:val="24"/>
    </w:rPr>
  </w:style>
  <w:style w:type="paragraph" w:customStyle="1" w:styleId="p4">
    <w:name w:val="p4"/>
    <w:basedOn w:val="Normal"/>
    <w:rsid w:val="009F1BE0"/>
    <w:pPr>
      <w:widowControl w:val="0"/>
      <w:tabs>
        <w:tab w:val="left" w:pos="708"/>
      </w:tabs>
      <w:autoSpaceDE w:val="0"/>
      <w:autoSpaceDN w:val="0"/>
      <w:adjustRightInd w:val="0"/>
      <w:ind w:left="732" w:hanging="708"/>
    </w:pPr>
    <w:rPr>
      <w:noProof w:val="0"/>
      <w:sz w:val="24"/>
      <w:szCs w:val="24"/>
    </w:rPr>
  </w:style>
  <w:style w:type="paragraph" w:customStyle="1" w:styleId="p5">
    <w:name w:val="p5"/>
    <w:basedOn w:val="Normal"/>
    <w:rsid w:val="00C33BD2"/>
    <w:pPr>
      <w:widowControl w:val="0"/>
      <w:autoSpaceDE w:val="0"/>
      <w:autoSpaceDN w:val="0"/>
      <w:adjustRightInd w:val="0"/>
    </w:pPr>
    <w:rPr>
      <w:noProof w:val="0"/>
      <w:sz w:val="24"/>
      <w:szCs w:val="24"/>
    </w:rPr>
  </w:style>
  <w:style w:type="paragraph" w:customStyle="1" w:styleId="p12">
    <w:name w:val="p12"/>
    <w:basedOn w:val="Normal"/>
    <w:rsid w:val="00C33BD2"/>
    <w:pPr>
      <w:widowControl w:val="0"/>
      <w:tabs>
        <w:tab w:val="left" w:pos="702"/>
      </w:tabs>
      <w:autoSpaceDE w:val="0"/>
      <w:autoSpaceDN w:val="0"/>
      <w:adjustRightInd w:val="0"/>
      <w:ind w:firstLine="702"/>
    </w:pPr>
    <w:rPr>
      <w:noProof w:val="0"/>
      <w:sz w:val="24"/>
      <w:szCs w:val="24"/>
    </w:rPr>
  </w:style>
  <w:style w:type="paragraph" w:customStyle="1" w:styleId="p11">
    <w:name w:val="p11"/>
    <w:basedOn w:val="Normal"/>
    <w:rsid w:val="00C33BD2"/>
    <w:pPr>
      <w:widowControl w:val="0"/>
      <w:tabs>
        <w:tab w:val="left" w:pos="1388"/>
      </w:tabs>
      <w:autoSpaceDE w:val="0"/>
      <w:autoSpaceDN w:val="0"/>
      <w:adjustRightInd w:val="0"/>
      <w:ind w:left="2080" w:hanging="692"/>
    </w:pPr>
    <w:rPr>
      <w:noProof w:val="0"/>
      <w:sz w:val="24"/>
      <w:szCs w:val="24"/>
    </w:rPr>
  </w:style>
  <w:style w:type="paragraph" w:customStyle="1" w:styleId="p14">
    <w:name w:val="p14"/>
    <w:basedOn w:val="Normal"/>
    <w:rsid w:val="00C33BD2"/>
    <w:pPr>
      <w:widowControl w:val="0"/>
      <w:tabs>
        <w:tab w:val="left" w:pos="702"/>
        <w:tab w:val="left" w:pos="1383"/>
      </w:tabs>
      <w:autoSpaceDE w:val="0"/>
      <w:autoSpaceDN w:val="0"/>
      <w:adjustRightInd w:val="0"/>
      <w:ind w:left="1383" w:hanging="681"/>
    </w:pPr>
    <w:rPr>
      <w:noProof w:val="0"/>
      <w:sz w:val="24"/>
      <w:szCs w:val="24"/>
    </w:rPr>
  </w:style>
  <w:style w:type="paragraph" w:customStyle="1" w:styleId="p3">
    <w:name w:val="p3"/>
    <w:basedOn w:val="Normal"/>
    <w:rsid w:val="00572F2F"/>
    <w:pPr>
      <w:widowControl w:val="0"/>
      <w:tabs>
        <w:tab w:val="left" w:pos="708"/>
      </w:tabs>
      <w:autoSpaceDE w:val="0"/>
      <w:autoSpaceDN w:val="0"/>
      <w:adjustRightInd w:val="0"/>
      <w:ind w:firstLine="708"/>
    </w:pPr>
    <w:rPr>
      <w:noProof w:val="0"/>
      <w:sz w:val="24"/>
      <w:szCs w:val="24"/>
    </w:rPr>
  </w:style>
  <w:style w:type="paragraph" w:customStyle="1" w:styleId="p9">
    <w:name w:val="p9"/>
    <w:basedOn w:val="Normal"/>
    <w:rsid w:val="00572F2F"/>
    <w:pPr>
      <w:widowControl w:val="0"/>
      <w:tabs>
        <w:tab w:val="left" w:pos="1054"/>
      </w:tabs>
      <w:autoSpaceDE w:val="0"/>
      <w:autoSpaceDN w:val="0"/>
      <w:adjustRightInd w:val="0"/>
      <w:ind w:left="1054" w:hanging="686"/>
    </w:pPr>
    <w:rPr>
      <w:noProof w:val="0"/>
      <w:sz w:val="24"/>
      <w:szCs w:val="24"/>
    </w:rPr>
  </w:style>
  <w:style w:type="paragraph" w:styleId="ListParagraph">
    <w:name w:val="List Paragraph"/>
    <w:basedOn w:val="Normal"/>
    <w:uiPriority w:val="34"/>
    <w:qFormat/>
    <w:rsid w:val="00B95C08"/>
    <w:pPr>
      <w:ind w:left="720"/>
    </w:pPr>
  </w:style>
  <w:style w:type="paragraph" w:customStyle="1" w:styleId="Single">
    <w:name w:val="Single"/>
    <w:aliases w:val="s"/>
    <w:basedOn w:val="Normal"/>
    <w:rsid w:val="00E213AF"/>
    <w:pPr>
      <w:widowControl w:val="0"/>
      <w:autoSpaceDE w:val="0"/>
      <w:autoSpaceDN w:val="0"/>
      <w:adjustRightInd w:val="0"/>
      <w:spacing w:after="240"/>
      <w:ind w:firstLine="720"/>
      <w:jc w:val="both"/>
    </w:pPr>
    <w:rPr>
      <w:noProof w:val="0"/>
      <w:sz w:val="24"/>
      <w:szCs w:val="24"/>
    </w:rPr>
  </w:style>
  <w:style w:type="character" w:customStyle="1" w:styleId="fontstyle01">
    <w:name w:val="fontstyle01"/>
    <w:basedOn w:val="DefaultParagraphFont"/>
    <w:rsid w:val="00D31A2D"/>
    <w:rPr>
      <w:rFonts w:ascii="TimesNewRomanPSMT" w:hAnsi="TimesNewRomanPSMT" w:hint="default"/>
      <w:b w:val="0"/>
      <w:bCs w:val="0"/>
      <w:i w:val="0"/>
      <w:iCs w:val="0"/>
      <w:color w:val="000000"/>
      <w:sz w:val="24"/>
      <w:szCs w:val="24"/>
    </w:rPr>
  </w:style>
  <w:style w:type="paragraph" w:styleId="Revision">
    <w:name w:val="Revision"/>
    <w:hidden/>
    <w:uiPriority w:val="99"/>
    <w:semiHidden/>
    <w:rsid w:val="00FF60E3"/>
    <w:rPr>
      <w:noProof/>
    </w:rPr>
  </w:style>
  <w:style w:type="character" w:customStyle="1" w:styleId="fontstyle21">
    <w:name w:val="fontstyle21"/>
    <w:basedOn w:val="DefaultParagraphFont"/>
    <w:rsid w:val="00364493"/>
    <w:rPr>
      <w:rFonts w:ascii="Cambria" w:hAnsi="Cambria" w:hint="default"/>
      <w:b/>
      <w:bCs/>
      <w:i/>
      <w:iCs/>
      <w:color w:val="000000"/>
      <w:sz w:val="24"/>
      <w:szCs w:val="24"/>
    </w:rPr>
  </w:style>
  <w:style w:type="table" w:styleId="TableGrid">
    <w:name w:val="Table Grid"/>
    <w:basedOn w:val="TableNormal"/>
    <w:uiPriority w:val="39"/>
    <w:rsid w:val="00711870"/>
    <w:pPr>
      <w:widowControl w:val="0"/>
      <w:autoSpaceDE w:val="0"/>
      <w:autoSpaceDN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58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D436D3E3C88DF4A99A0DA505B4BDC50" ma:contentTypeVersion="20" ma:contentTypeDescription="Create a new document." ma:contentTypeScope="" ma:versionID="b2d2dbfac0944983d7a895e1faa166db">
  <xsd:schema xmlns:xsd="http://www.w3.org/2001/XMLSchema" xmlns:xs="http://www.w3.org/2001/XMLSchema" xmlns:p="http://schemas.microsoft.com/office/2006/metadata/properties" xmlns:ns2="a98cd119-d6e4-41bf-a7cb-de9f935faebd" xmlns:ns3="9b1ce71c-6f74-4bb0-b778-4f014bc194ed" targetNamespace="http://schemas.microsoft.com/office/2006/metadata/properties" ma:root="true" ma:fieldsID="8d7f592d86ebf682d51e9b55b2ede6c1" ns2:_="" ns3:_="">
    <xsd:import namespace="a98cd119-d6e4-41bf-a7cb-de9f935faebd"/>
    <xsd:import namespace="9b1ce71c-6f74-4bb0-b778-4f014bc194e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8cd119-d6e4-41bf-a7cb-de9f935fae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513f06a-ac59-46b1-8e1e-017cdc393e0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1ce71c-6f74-4bb0-b778-4f014bc194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c6d9175-04b6-4783-8659-8542fb97f6da}" ma:internalName="TaxCatchAll" ma:showField="CatchAllData" ma:web="9b1ce71c-6f74-4bb0-b778-4f014bc194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95BEF2-2B44-4F68-934F-CCF342606782}">
  <ds:schemaRefs>
    <ds:schemaRef ds:uri="http://schemas.openxmlformats.org/officeDocument/2006/bibliography"/>
  </ds:schemaRefs>
</ds:datastoreItem>
</file>

<file path=customXml/itemProps2.xml><?xml version="1.0" encoding="utf-8"?>
<ds:datastoreItem xmlns:ds="http://schemas.openxmlformats.org/officeDocument/2006/customXml" ds:itemID="{4339C4C4-D383-4F30-A809-3685ADE760C1}"/>
</file>

<file path=customXml/itemProps3.xml><?xml version="1.0" encoding="utf-8"?>
<ds:datastoreItem xmlns:ds="http://schemas.openxmlformats.org/officeDocument/2006/customXml" ds:itemID="{B0CBDE65-B404-4559-A8C1-4EF81CDC70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13</Pages>
  <Words>6279</Words>
  <Characters>34781</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IA Discretionary Agreement</vt:lpstr>
    </vt:vector>
  </TitlesOfParts>
  <Company>MGL Consulting Inc</Company>
  <LinksUpToDate>false</LinksUpToDate>
  <CharactersWithSpaces>40979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 Discretionary Agreement</dc:title>
  <dc:subject/>
  <dc:creator>The LeGaye Law Firm</dc:creator>
  <cp:keywords>IA</cp:keywords>
  <cp:lastModifiedBy>Cyndi McKinney</cp:lastModifiedBy>
  <cp:revision>15</cp:revision>
  <cp:lastPrinted>2022-08-23T22:48:00Z</cp:lastPrinted>
  <dcterms:created xsi:type="dcterms:W3CDTF">2023-10-21T18:12:00Z</dcterms:created>
  <dcterms:modified xsi:type="dcterms:W3CDTF">2023-12-21T15:37:00Z</dcterms:modified>
</cp:coreProperties>
</file>